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C654" w14:textId="77777777" w:rsidR="00567FCA" w:rsidRDefault="00567FCA" w:rsidP="00567FCA">
      <w:pPr>
        <w:jc w:val="center"/>
        <w:rPr>
          <w:b/>
          <w:sz w:val="28"/>
          <w:szCs w:val="28"/>
        </w:rPr>
      </w:pPr>
      <w:r w:rsidRPr="00C17A54">
        <w:rPr>
          <w:b/>
          <w:sz w:val="28"/>
          <w:szCs w:val="28"/>
        </w:rPr>
        <w:t>Istotne postanowienia, które zostaną wprowadzone do treści umowy z wykonawcą</w:t>
      </w:r>
    </w:p>
    <w:p w14:paraId="0A251A07" w14:textId="1826CCC9" w:rsidR="0015726A" w:rsidRDefault="0015726A"/>
    <w:p w14:paraId="238AEFFF" w14:textId="2425D8BA" w:rsidR="00567FCA" w:rsidRDefault="00567FCA"/>
    <w:p w14:paraId="71F92EAB" w14:textId="7F8054AC" w:rsidR="00567FCA" w:rsidRDefault="00567FCA"/>
    <w:p w14:paraId="793D42BE" w14:textId="3E366165" w:rsidR="00567FCA" w:rsidRDefault="00567FCA"/>
    <w:p w14:paraId="47432899" w14:textId="7679454E" w:rsidR="00567FCA" w:rsidRDefault="00567FCA"/>
    <w:p w14:paraId="2128CD82" w14:textId="77777777" w:rsidR="00567FCA" w:rsidRPr="009E1C7E" w:rsidRDefault="00567FCA" w:rsidP="00567FCA">
      <w:pPr>
        <w:pStyle w:val="Nagwek1"/>
      </w:pPr>
      <w:r w:rsidRPr="009E1C7E">
        <w:t xml:space="preserve">Przedmiot </w:t>
      </w:r>
      <w:r>
        <w:t>umowy</w:t>
      </w:r>
    </w:p>
    <w:p w14:paraId="3560BD35" w14:textId="77777777" w:rsidR="00567FCA" w:rsidRPr="009E1C7E" w:rsidRDefault="00567FCA" w:rsidP="00567FCA"/>
    <w:p w14:paraId="5B4770F2" w14:textId="51951D00" w:rsidR="00567FCA" w:rsidRDefault="00567FCA" w:rsidP="00567FCA">
      <w:pPr>
        <w:jc w:val="center"/>
      </w:pPr>
      <w:r w:rsidRPr="009E1C7E">
        <w:t xml:space="preserve">§ </w:t>
      </w:r>
      <w:r w:rsidR="009161A3">
        <w:t>……</w:t>
      </w:r>
    </w:p>
    <w:p w14:paraId="2564A55E" w14:textId="6331581A" w:rsidR="00567FCA" w:rsidRDefault="00567FCA"/>
    <w:p w14:paraId="1ADDA1F3" w14:textId="4AF160F1" w:rsidR="00567FCA" w:rsidRDefault="00567FCA" w:rsidP="00567FCA">
      <w:r>
        <w:t>W ramach niniejszej umowy Zleceniobiorca zobowiązuje się  do wykonania, zgodnie z Warunkami Zamówienia</w:t>
      </w:r>
      <w:r w:rsidR="007261D9">
        <w:t xml:space="preserve"> i złożoną ofertą oraz niniejszą umową  wykonanie r</w:t>
      </w:r>
      <w:r>
        <w:t>emont</w:t>
      </w:r>
      <w:r w:rsidR="007261D9">
        <w:t>u</w:t>
      </w:r>
      <w:r>
        <w:t xml:space="preserve"> studni głębinowej nr  </w:t>
      </w:r>
      <w:r w:rsidR="0076327F">
        <w:t>4</w:t>
      </w:r>
      <w:r>
        <w:t xml:space="preserve">  na obszarze podstrefy LSSE Krzywa, dz. nr 256/2</w:t>
      </w:r>
      <w:r w:rsidR="0076327F">
        <w:t>3</w:t>
      </w:r>
      <w:r>
        <w:t>,  gm. Gromadka</w:t>
      </w:r>
      <w:r w:rsidR="007261D9">
        <w:t xml:space="preserve"> polegających na:</w:t>
      </w:r>
    </w:p>
    <w:p w14:paraId="0B2939B9" w14:textId="47981219" w:rsidR="00567FCA" w:rsidRDefault="00567FCA" w:rsidP="00567FCA"/>
    <w:p w14:paraId="6D616A36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demontaż armatury w obudowie studni,</w:t>
      </w:r>
    </w:p>
    <w:p w14:paraId="4D3491CD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demontaż agregatu pompowego ze studni,</w:t>
      </w:r>
    </w:p>
    <w:p w14:paraId="74CA4CCC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wykonanie pomiarów głębokości studni i pomiaru zwierciadła statycznego wody oraz analiza  porównawcza pomiarów z wynikami z okresu budowy studni,</w:t>
      </w:r>
    </w:p>
    <w:p w14:paraId="0FF11A75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inspekcja rur i filtra studni kamerą podwodną z zapisem na CD/DVD lub pamięci USB,</w:t>
      </w:r>
    </w:p>
    <w:p w14:paraId="2F90C728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 xml:space="preserve">- czyszczenie rurociągu pionowego DN 80, </w:t>
      </w:r>
    </w:p>
    <w:p w14:paraId="60351C66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 xml:space="preserve">- wymiana skorodowanego odcinka rurociągu pionowego DN80 – ok. 8 </w:t>
      </w:r>
      <w:proofErr w:type="spellStart"/>
      <w:r w:rsidRPr="005278E3">
        <w:rPr>
          <w:rFonts w:ascii="Times New Roman" w:hAnsi="Times New Roman"/>
          <w:b w:val="0"/>
          <w:bCs/>
        </w:rPr>
        <w:t>mb</w:t>
      </w:r>
      <w:proofErr w:type="spellEnd"/>
      <w:r w:rsidRPr="005278E3">
        <w:rPr>
          <w:rFonts w:ascii="Times New Roman" w:hAnsi="Times New Roman"/>
          <w:b w:val="0"/>
          <w:bCs/>
        </w:rPr>
        <w:t xml:space="preserve">,  </w:t>
      </w:r>
    </w:p>
    <w:p w14:paraId="708F7135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dobór metody renowacji studni i jej wykonanie,</w:t>
      </w:r>
    </w:p>
    <w:p w14:paraId="49F6FDA2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pompowanie oczyszczające po renowacji studni,</w:t>
      </w:r>
    </w:p>
    <w:p w14:paraId="236D019A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pompowanie pomiarowe po renowacji studni i ustalenie bezpiecznej wydajności , z którą  studnia może być eksploatowana,</w:t>
      </w:r>
    </w:p>
    <w:p w14:paraId="27E32AF1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pobór i analiza fizyko-chemiczna oraz bakteriologiczna prób wody ze studni po wykonanych pompowniach,</w:t>
      </w:r>
    </w:p>
    <w:p w14:paraId="50F329A7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dostawa i montaż pompy głębinowej (</w:t>
      </w:r>
      <w:proofErr w:type="spellStart"/>
      <w:r w:rsidRPr="005278E3">
        <w:rPr>
          <w:rFonts w:ascii="Times New Roman" w:hAnsi="Times New Roman"/>
          <w:b w:val="0"/>
          <w:bCs/>
        </w:rPr>
        <w:t>Grundfos</w:t>
      </w:r>
      <w:proofErr w:type="spellEnd"/>
      <w:r w:rsidRPr="005278E3">
        <w:rPr>
          <w:rFonts w:ascii="Times New Roman" w:hAnsi="Times New Roman"/>
          <w:b w:val="0"/>
          <w:bCs/>
        </w:rPr>
        <w:t xml:space="preserve"> SP przemysłowa) dobranej do wydajności studni, </w:t>
      </w:r>
    </w:p>
    <w:p w14:paraId="1B91DE29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dostaw i montaż nowych sond poziomu cieczy,</w:t>
      </w:r>
    </w:p>
    <w:p w14:paraId="4604935A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 xml:space="preserve">- dostawa i montaż wodomierza kątowego  dn80, </w:t>
      </w:r>
    </w:p>
    <w:p w14:paraId="3895AFF9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 xml:space="preserve">- rozruch i ustawienie wydajności eksploatacji studni, </w:t>
      </w:r>
    </w:p>
    <w:p w14:paraId="618CB9D9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nadzór geologiczny nad wykonywanymi pracami,</w:t>
      </w:r>
    </w:p>
    <w:p w14:paraId="6EC2A43A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czyszczenie wewnętrza wnętrza komory studni oraz odmalowanie przy użyciu  farb z atestem PZH  do kontaktu z wodą pitną,</w:t>
      </w:r>
    </w:p>
    <w:p w14:paraId="3C234293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- sprawozdanie z prac,</w:t>
      </w:r>
    </w:p>
    <w:p w14:paraId="2FBDE4D5" w14:textId="77777777" w:rsidR="005278E3" w:rsidRPr="005278E3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lastRenderedPageBreak/>
        <w:t>- gwarancja na wykonane prace 3 lata. Natomiast gwarancja  na urządzenia zgodnie z warunkami producenta,</w:t>
      </w:r>
    </w:p>
    <w:p w14:paraId="24372CE6" w14:textId="23009AA5" w:rsidR="006E6A1E" w:rsidRDefault="005278E3" w:rsidP="005278E3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  <w:r w:rsidRPr="005278E3">
        <w:rPr>
          <w:rFonts w:ascii="Times New Roman" w:hAnsi="Times New Roman"/>
          <w:b w:val="0"/>
          <w:bCs/>
        </w:rPr>
        <w:t>Remont uznaje się za wykonany poprawianie przy uzyskaniu wydajności studni na poziomie 75% wydajności pierwotnej.</w:t>
      </w:r>
    </w:p>
    <w:p w14:paraId="337BD0E8" w14:textId="07309DCD" w:rsidR="006E6A1E" w:rsidRDefault="006E6A1E" w:rsidP="006E6A1E">
      <w:pPr>
        <w:pStyle w:val="Nagwek1"/>
        <w:spacing w:line="276" w:lineRule="auto"/>
      </w:pPr>
      <w:r w:rsidRPr="00F31E73">
        <w:t>Zasady rozliczeń</w:t>
      </w:r>
    </w:p>
    <w:p w14:paraId="6F2288BA" w14:textId="77777777" w:rsidR="009C07BD" w:rsidRPr="009C07BD" w:rsidRDefault="009C07BD" w:rsidP="009C07BD"/>
    <w:p w14:paraId="0646694E" w14:textId="0E215728" w:rsidR="009C07BD" w:rsidRPr="00AC259C" w:rsidRDefault="009C07BD" w:rsidP="00AC259C">
      <w:pPr>
        <w:numPr>
          <w:ilvl w:val="0"/>
          <w:numId w:val="7"/>
        </w:numPr>
        <w:suppressAutoHyphens w:val="0"/>
        <w:ind w:left="360"/>
        <w:jc w:val="both"/>
        <w:rPr>
          <w:color w:val="000000"/>
        </w:rPr>
      </w:pPr>
      <w:r w:rsidRPr="007F68FB">
        <w:rPr>
          <w:color w:val="000000"/>
        </w:rPr>
        <w:t>Podstawą rozliczenia wynagrodzenia Zleceniobiorcy będ</w:t>
      </w:r>
      <w:r w:rsidR="00AC259C">
        <w:rPr>
          <w:color w:val="000000"/>
        </w:rPr>
        <w:t xml:space="preserve">zie </w:t>
      </w:r>
      <w:r w:rsidRPr="00AC259C">
        <w:rPr>
          <w:color w:val="000000"/>
        </w:rPr>
        <w:t>protokół powykonawczy dla usługi wykonanej na rzecz Zleceniodawcy w ramach umowy, podpisany przez przedstawicieli obu Stron w formie protokołu zawierający oświadczenie Zleceniodawcy o odbiorze bez zastrzeżeń usługi wykonanej zgodnie z umową.</w:t>
      </w:r>
    </w:p>
    <w:p w14:paraId="7BB98D68" w14:textId="77777777" w:rsidR="000F139C" w:rsidRDefault="000F139C" w:rsidP="000F139C">
      <w:pPr>
        <w:ind w:left="709"/>
        <w:jc w:val="both"/>
        <w:rPr>
          <w:color w:val="000000"/>
        </w:rPr>
      </w:pPr>
    </w:p>
    <w:p w14:paraId="48FE7629" w14:textId="2A25BAA9" w:rsidR="000F139C" w:rsidRPr="007F68FB" w:rsidRDefault="000F139C" w:rsidP="000F139C">
      <w:pPr>
        <w:numPr>
          <w:ilvl w:val="0"/>
          <w:numId w:val="7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Rozliczenie za usługę następować będzie na podstawie protokołu określonego w ust. 1 wraz z fakturą VAT </w:t>
      </w:r>
      <w:r w:rsidRPr="00B777CB">
        <w:rPr>
          <w:color w:val="000000"/>
        </w:rPr>
        <w:t>powiększ</w:t>
      </w:r>
      <w:r>
        <w:rPr>
          <w:color w:val="000000"/>
        </w:rPr>
        <w:t>oną</w:t>
      </w:r>
      <w:r w:rsidRPr="00B777CB">
        <w:rPr>
          <w:color w:val="000000"/>
        </w:rPr>
        <w:t xml:space="preserve"> każdorazowo o aktualnie obowiązującą (23 %) stawkę podatku od towarów i usług (VAT) i płatnej w trybie wys</w:t>
      </w:r>
      <w:r>
        <w:rPr>
          <w:color w:val="000000"/>
        </w:rPr>
        <w:t xml:space="preserve">tawianej faktury VAT </w:t>
      </w:r>
      <w:r w:rsidRPr="00B777CB">
        <w:rPr>
          <w:color w:val="000000"/>
        </w:rPr>
        <w:t>z terminem płatności wynoszącym 14 dni</w:t>
      </w:r>
      <w:r>
        <w:rPr>
          <w:color w:val="000000"/>
        </w:rPr>
        <w:t>.</w:t>
      </w:r>
    </w:p>
    <w:p w14:paraId="3823312B" w14:textId="43D45E8D" w:rsidR="000F139C" w:rsidRPr="000F139C" w:rsidRDefault="000F139C" w:rsidP="000F139C">
      <w:pPr>
        <w:jc w:val="both"/>
        <w:rPr>
          <w:color w:val="000000"/>
        </w:rPr>
      </w:pPr>
    </w:p>
    <w:p w14:paraId="51DC2A0F" w14:textId="77777777" w:rsidR="009C07BD" w:rsidRPr="007F68FB" w:rsidRDefault="009C07BD" w:rsidP="009C07BD">
      <w:pPr>
        <w:suppressAutoHyphens w:val="0"/>
        <w:jc w:val="both"/>
        <w:rPr>
          <w:color w:val="000000"/>
        </w:rPr>
      </w:pPr>
    </w:p>
    <w:p w14:paraId="5FB46432" w14:textId="2674AD5B" w:rsidR="009161A3" w:rsidRDefault="009161A3" w:rsidP="009161A3">
      <w:pPr>
        <w:spacing w:after="240"/>
        <w:jc w:val="both"/>
        <w:rPr>
          <w:color w:val="000000"/>
        </w:rPr>
      </w:pPr>
    </w:p>
    <w:p w14:paraId="42E533BB" w14:textId="77777777" w:rsidR="009161A3" w:rsidRPr="00F31E73" w:rsidRDefault="009161A3" w:rsidP="009161A3">
      <w:pPr>
        <w:pStyle w:val="Nagwek1"/>
        <w:numPr>
          <w:ilvl w:val="0"/>
          <w:numId w:val="0"/>
        </w:numPr>
        <w:spacing w:line="276" w:lineRule="auto"/>
        <w:ind w:left="432" w:hanging="432"/>
      </w:pPr>
      <w:r w:rsidRPr="00F31E73">
        <w:t>Spory</w:t>
      </w:r>
    </w:p>
    <w:p w14:paraId="6DFE5310" w14:textId="77777777" w:rsidR="009161A3" w:rsidRDefault="009161A3" w:rsidP="009161A3">
      <w:pPr>
        <w:spacing w:line="276" w:lineRule="auto"/>
        <w:jc w:val="center"/>
      </w:pPr>
    </w:p>
    <w:p w14:paraId="50C58D9D" w14:textId="1E151415" w:rsidR="009161A3" w:rsidRPr="00F31E73" w:rsidRDefault="009161A3" w:rsidP="009161A3">
      <w:pPr>
        <w:spacing w:line="276" w:lineRule="auto"/>
        <w:jc w:val="center"/>
      </w:pPr>
      <w:r w:rsidRPr="00F31E73">
        <w:t xml:space="preserve">§ </w:t>
      </w:r>
      <w:r>
        <w:t>….</w:t>
      </w:r>
    </w:p>
    <w:p w14:paraId="45D6A32A" w14:textId="77777777" w:rsidR="009161A3" w:rsidRPr="00F31E73" w:rsidRDefault="009161A3" w:rsidP="009161A3">
      <w:pPr>
        <w:spacing w:line="276" w:lineRule="auto"/>
      </w:pPr>
    </w:p>
    <w:p w14:paraId="563E6802" w14:textId="77777777" w:rsidR="009161A3" w:rsidRPr="00F31E73" w:rsidRDefault="009161A3" w:rsidP="009161A3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</w:pPr>
      <w:r w:rsidRPr="00F31E73">
        <w:t>W razie powstania sporu związanego z realizacją i wykonaniem niniejszej umowy Strony powinny kierować się polubownym jego rozwiązaniem.</w:t>
      </w:r>
    </w:p>
    <w:p w14:paraId="652B31B5" w14:textId="33290831" w:rsidR="009161A3" w:rsidRPr="007F68FB" w:rsidRDefault="009161A3" w:rsidP="009161A3">
      <w:pPr>
        <w:spacing w:after="240"/>
        <w:ind w:left="360" w:hanging="360"/>
        <w:jc w:val="both"/>
        <w:rPr>
          <w:color w:val="000000"/>
        </w:rPr>
      </w:pPr>
      <w:r w:rsidRPr="00F31E73">
        <w:t xml:space="preserve">W wypadku braku porozumienia stron co do polubownego załatwienia sporu, sądem właściwym dla wszelkich sporów między stronami powstałymi przy wykonaniu </w:t>
      </w:r>
      <w:r w:rsidRPr="00F31E73">
        <w:br/>
        <w:t>i realizacji niniejszej umowy jest sąd miejscowo i rzeczowo właściwy dla Zleceniodawcy</w:t>
      </w:r>
    </w:p>
    <w:p w14:paraId="3CEE40D5" w14:textId="77777777" w:rsidR="007261D9" w:rsidRDefault="007261D9" w:rsidP="00932B91">
      <w:pPr>
        <w:pStyle w:val="Tekstpodstawowy"/>
        <w:tabs>
          <w:tab w:val="left" w:pos="3370"/>
        </w:tabs>
        <w:spacing w:line="360" w:lineRule="auto"/>
        <w:rPr>
          <w:rFonts w:ascii="Times New Roman" w:hAnsi="Times New Roman"/>
          <w:b w:val="0"/>
          <w:bCs/>
        </w:rPr>
      </w:pPr>
    </w:p>
    <w:p w14:paraId="2650D063" w14:textId="77777777" w:rsidR="00711C59" w:rsidRDefault="00711C59" w:rsidP="00711C59">
      <w:pPr>
        <w:pStyle w:val="Nagwek1"/>
        <w:spacing w:line="276" w:lineRule="auto"/>
      </w:pPr>
      <w:r w:rsidRPr="00F31E73">
        <w:t>Oświadczenia podatkowe</w:t>
      </w:r>
    </w:p>
    <w:p w14:paraId="05573099" w14:textId="77777777" w:rsidR="00711C59" w:rsidRDefault="00711C59" w:rsidP="00711C59">
      <w:pPr>
        <w:spacing w:line="276" w:lineRule="auto"/>
        <w:ind w:left="142"/>
        <w:jc w:val="center"/>
      </w:pPr>
    </w:p>
    <w:p w14:paraId="7CF00DC2" w14:textId="0CDB7CB1" w:rsidR="00711C59" w:rsidRDefault="00711C59" w:rsidP="00711C59">
      <w:pPr>
        <w:spacing w:line="276" w:lineRule="auto"/>
        <w:ind w:left="142"/>
        <w:jc w:val="center"/>
      </w:pPr>
      <w:r w:rsidRPr="00F31E73">
        <w:t xml:space="preserve">§ </w:t>
      </w:r>
      <w:r>
        <w:t>…..</w:t>
      </w:r>
    </w:p>
    <w:p w14:paraId="204CC3D0" w14:textId="77777777" w:rsidR="00711C59" w:rsidRDefault="00711C59" w:rsidP="00711C59">
      <w:pPr>
        <w:spacing w:line="276" w:lineRule="auto"/>
        <w:ind w:left="142"/>
        <w:jc w:val="center"/>
      </w:pPr>
    </w:p>
    <w:p w14:paraId="3C00D19D" w14:textId="77777777" w:rsidR="00711C59" w:rsidRPr="007B10DC" w:rsidRDefault="00711C59" w:rsidP="00711C59">
      <w:pPr>
        <w:spacing w:after="240" w:line="276" w:lineRule="auto"/>
        <w:ind w:left="142"/>
        <w:rPr>
          <w:lang w:eastAsia="pl-PL"/>
        </w:rPr>
      </w:pPr>
      <w:r>
        <w:rPr>
          <w:lang w:eastAsia="pl-PL"/>
        </w:rPr>
        <w:t xml:space="preserve">1. Zleceniodawca </w:t>
      </w:r>
      <w:r w:rsidRPr="007B10DC">
        <w:rPr>
          <w:lang w:eastAsia="pl-PL"/>
        </w:rPr>
        <w:t xml:space="preserve">oświadcza, że jest czynnym podatnikiem podatku od towarów i usług (VAT) i posiada numer identyfikacji podatkowej NIP 691-18-10-830. </w:t>
      </w:r>
    </w:p>
    <w:p w14:paraId="06763FB7" w14:textId="77777777" w:rsidR="00711C59" w:rsidRPr="007B10DC" w:rsidRDefault="00711C59" w:rsidP="00711C59">
      <w:pPr>
        <w:tabs>
          <w:tab w:val="left" w:pos="426"/>
        </w:tabs>
        <w:suppressAutoHyphens w:val="0"/>
        <w:spacing w:after="200" w:line="276" w:lineRule="auto"/>
        <w:ind w:left="284"/>
        <w:contextualSpacing/>
        <w:jc w:val="both"/>
        <w:rPr>
          <w:lang w:eastAsia="pl-PL"/>
        </w:rPr>
      </w:pPr>
      <w:r>
        <w:rPr>
          <w:lang w:eastAsia="pl-PL"/>
        </w:rPr>
        <w:t>2. Zleceniobiorca</w:t>
      </w:r>
      <w:r w:rsidRPr="007B10DC">
        <w:rPr>
          <w:lang w:eastAsia="pl-PL"/>
        </w:rPr>
        <w:t xml:space="preserve">  oświadcza, iż:</w:t>
      </w:r>
    </w:p>
    <w:p w14:paraId="0177147E" w14:textId="41F08985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jest czynnym podatnikiem VAT o numerze NIP </w:t>
      </w:r>
      <w:r>
        <w:rPr>
          <w:lang w:eastAsia="pl-PL"/>
        </w:rPr>
        <w:t>………</w:t>
      </w:r>
    </w:p>
    <w:p w14:paraId="5059E46A" w14:textId="77777777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wskazany na fakturze numer rachunku rozliczeniowego jest otwarty w związku z prowadzoną działalnością i jest rachunkiem umożliwiającym płatność w ramach mechanizmu podzielonej płatności, o którym mowa w art. 108a ustawy </w:t>
      </w:r>
      <w:r w:rsidRPr="007B10DC">
        <w:rPr>
          <w:lang w:eastAsia="pl-PL"/>
        </w:rPr>
        <w:br/>
        <w:t>z 11 marca 2004 r. o podatku od towarów i usług.</w:t>
      </w:r>
    </w:p>
    <w:p w14:paraId="239C8AA8" w14:textId="77777777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wskazany na wystawionej fakturze numer rachunku rozliczeniowego jest zawarty jest w  elektronicznym Wykazie Podmiotów prowadzonym przez Szefa Krajowej Administracji Skarbowej udostępnianym z dniem 01/09/2019 w Biuletynie Informacji Publicznej na stronie podmiotowej urzędu obsługującego  ministra właściwego </w:t>
      </w:r>
      <w:r w:rsidRPr="007B10DC">
        <w:rPr>
          <w:lang w:eastAsia="pl-PL"/>
        </w:rPr>
        <w:br/>
        <w:t>do spraw finansów,</w:t>
      </w:r>
    </w:p>
    <w:p w14:paraId="47800D4C" w14:textId="77777777" w:rsidR="00711C59" w:rsidRPr="007B10DC" w:rsidRDefault="00711C59" w:rsidP="00711C59">
      <w:pPr>
        <w:numPr>
          <w:ilvl w:val="0"/>
          <w:numId w:val="6"/>
        </w:numPr>
        <w:tabs>
          <w:tab w:val="left" w:pos="426"/>
        </w:tabs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>respek</w:t>
      </w:r>
      <w:r>
        <w:rPr>
          <w:lang w:eastAsia="pl-PL"/>
        </w:rPr>
        <w:t>tuje postanowienie Zleceniodawcy</w:t>
      </w:r>
      <w:r w:rsidRPr="007B10DC">
        <w:rPr>
          <w:lang w:eastAsia="pl-PL"/>
        </w:rPr>
        <w:t>, że wszystkie płatności będ</w:t>
      </w:r>
      <w:r>
        <w:rPr>
          <w:lang w:eastAsia="pl-PL"/>
        </w:rPr>
        <w:t xml:space="preserve">ą dokonywane </w:t>
      </w:r>
      <w:r>
        <w:rPr>
          <w:lang w:eastAsia="pl-PL"/>
        </w:rPr>
        <w:br/>
        <w:t>na rzecz Zleceniobiorcy</w:t>
      </w:r>
      <w:r w:rsidRPr="007B10DC">
        <w:rPr>
          <w:lang w:eastAsia="pl-PL"/>
        </w:rPr>
        <w:t xml:space="preserve">  tylko i wyłącznie w ramach mechanizmu podzielonej płatności.</w:t>
      </w:r>
    </w:p>
    <w:p w14:paraId="168AF447" w14:textId="77777777" w:rsidR="00711C59" w:rsidRPr="007B10DC" w:rsidRDefault="00711C59" w:rsidP="00711C59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 xml:space="preserve">Jeżeli w związku ze złożonym oświadczeniem, </w:t>
      </w:r>
      <w:r>
        <w:rPr>
          <w:lang w:eastAsia="pl-PL"/>
        </w:rPr>
        <w:t xml:space="preserve">o którym mowa w ust. 2 Zleceniobiorca </w:t>
      </w:r>
      <w:r w:rsidRPr="007B10DC">
        <w:rPr>
          <w:lang w:eastAsia="pl-PL"/>
        </w:rPr>
        <w:t>nie spełni w okresie zawarcia/rozliczenia transakcji (tj. od dnia dostawy do dnia zapłaty za nią wynagrodzenia) chociażby jednego z wymienionych w nim warunków, płatność zostaje wstrzymana do czasu ich spełnienia. Opóźnienie płatności nie stanowi podstawy do</w:t>
      </w:r>
      <w:r>
        <w:rPr>
          <w:lang w:eastAsia="pl-PL"/>
        </w:rPr>
        <w:t xml:space="preserve"> żądania przez Zleceniodawcy</w:t>
      </w:r>
      <w:r w:rsidRPr="007B10DC">
        <w:rPr>
          <w:lang w:eastAsia="pl-PL"/>
        </w:rPr>
        <w:t xml:space="preserve"> jakichkolwiek odsetek, jak również innych rekompensat/odszkodowań z tytułu dokonania nieterminowej płatności. </w:t>
      </w:r>
    </w:p>
    <w:p w14:paraId="6BCA0F33" w14:textId="77777777" w:rsidR="00711C59" w:rsidRPr="00F05BAE" w:rsidRDefault="00711C59" w:rsidP="00711C59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pl-PL"/>
        </w:rPr>
      </w:pPr>
      <w:r w:rsidRPr="007B10DC">
        <w:rPr>
          <w:lang w:eastAsia="pl-PL"/>
        </w:rPr>
        <w:t>W przy</w:t>
      </w:r>
      <w:r>
        <w:rPr>
          <w:lang w:eastAsia="pl-PL"/>
        </w:rPr>
        <w:t>padku doręczenia przez Zleceniobiorcę</w:t>
      </w:r>
      <w:r w:rsidRPr="007B10DC">
        <w:rPr>
          <w:lang w:eastAsia="pl-PL"/>
        </w:rPr>
        <w:t xml:space="preserve"> nieprawidłowo – w rozumieniu umowy </w:t>
      </w:r>
      <w:r w:rsidRPr="007B10DC">
        <w:rPr>
          <w:lang w:eastAsia="pl-PL"/>
        </w:rPr>
        <w:br/>
        <w:t>i/lub ustawy o VAT - wystawionej faktury VAT,</w:t>
      </w:r>
      <w:r>
        <w:rPr>
          <w:lang w:eastAsia="pl-PL"/>
        </w:rPr>
        <w:t xml:space="preserve"> Zleceniodawca</w:t>
      </w:r>
      <w:r w:rsidRPr="007B10DC">
        <w:rPr>
          <w:lang w:eastAsia="pl-PL"/>
        </w:rPr>
        <w:t xml:space="preserve"> ma prawo odmówić </w:t>
      </w:r>
      <w:r w:rsidRPr="007B10DC">
        <w:rPr>
          <w:lang w:eastAsia="pl-PL"/>
        </w:rPr>
        <w:br/>
        <w:t xml:space="preserve">jej przyjęcia bez negatywnych dla siebie konsekwencji. W takim wypadku objęta fakturą należność nie będzie traktowana jako wymagalna i nie będzie pociągać </w:t>
      </w:r>
      <w:r>
        <w:rPr>
          <w:lang w:eastAsia="pl-PL"/>
        </w:rPr>
        <w:t>za sobą obciążenia Zleceniodawcy</w:t>
      </w:r>
      <w:r w:rsidRPr="007B10DC">
        <w:rPr>
          <w:lang w:eastAsia="pl-PL"/>
        </w:rPr>
        <w:t xml:space="preserve"> ewentualnymi odsetkami za opóźnienie w płatności. </w:t>
      </w:r>
    </w:p>
    <w:p w14:paraId="7B9E5769" w14:textId="048C3E79" w:rsidR="007261D9" w:rsidRDefault="007261D9" w:rsidP="007261D9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13456E05" w14:textId="77777777" w:rsidR="007261D9" w:rsidRPr="0037256E" w:rsidRDefault="007261D9" w:rsidP="007261D9">
      <w:pPr>
        <w:pStyle w:val="Tekstpodstawowy"/>
        <w:tabs>
          <w:tab w:val="left" w:pos="3370"/>
        </w:tabs>
        <w:spacing w:line="360" w:lineRule="auto"/>
        <w:ind w:left="340"/>
        <w:rPr>
          <w:rFonts w:ascii="Times New Roman" w:hAnsi="Times New Roman"/>
          <w:b w:val="0"/>
          <w:bCs/>
        </w:rPr>
      </w:pPr>
    </w:p>
    <w:p w14:paraId="2FFB2326" w14:textId="77777777" w:rsidR="00567FCA" w:rsidRDefault="00567FCA" w:rsidP="00567FCA"/>
    <w:sectPr w:rsidR="0056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F43C4"/>
    <w:multiLevelType w:val="hybridMultilevel"/>
    <w:tmpl w:val="E764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0FEE"/>
    <w:multiLevelType w:val="hybridMultilevel"/>
    <w:tmpl w:val="7EBA3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C382A"/>
    <w:multiLevelType w:val="hybridMultilevel"/>
    <w:tmpl w:val="BF001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543"/>
    <w:multiLevelType w:val="multilevel"/>
    <w:tmpl w:val="D7E2A32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72266D7C"/>
    <w:multiLevelType w:val="hybridMultilevel"/>
    <w:tmpl w:val="1F42A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945828"/>
    <w:multiLevelType w:val="hybridMultilevel"/>
    <w:tmpl w:val="6AA24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A"/>
    <w:rsid w:val="000F139C"/>
    <w:rsid w:val="0015726A"/>
    <w:rsid w:val="005278E3"/>
    <w:rsid w:val="00567FCA"/>
    <w:rsid w:val="006E6A1E"/>
    <w:rsid w:val="00711C59"/>
    <w:rsid w:val="007261D9"/>
    <w:rsid w:val="0076327F"/>
    <w:rsid w:val="009161A3"/>
    <w:rsid w:val="00932B91"/>
    <w:rsid w:val="009C07BD"/>
    <w:rsid w:val="00AC259C"/>
    <w:rsid w:val="00E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137"/>
  <w15:chartTrackingRefBased/>
  <w15:docId w15:val="{4025506A-2097-42F6-B14B-2BE96046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7FC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67FCA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67F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F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67FC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67FCA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567FCA"/>
    <w:pPr>
      <w:suppressAutoHyphens w:val="0"/>
    </w:pPr>
    <w:rPr>
      <w:rFonts w:ascii="Century Gothic" w:hAnsi="Century Gothic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FCA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61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6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Rybak</dc:creator>
  <cp:keywords/>
  <dc:description/>
  <cp:lastModifiedBy>Bartłomiej Rybak</cp:lastModifiedBy>
  <cp:revision>5</cp:revision>
  <dcterms:created xsi:type="dcterms:W3CDTF">2021-04-26T11:16:00Z</dcterms:created>
  <dcterms:modified xsi:type="dcterms:W3CDTF">2021-08-12T09:36:00Z</dcterms:modified>
</cp:coreProperties>
</file>