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BDD1" w14:textId="24F9AA6E" w:rsidR="003B5294" w:rsidRPr="009D4D68" w:rsidRDefault="00460FFF" w:rsidP="003B5294">
      <w:pPr>
        <w:spacing w:line="276" w:lineRule="auto"/>
        <w:jc w:val="right"/>
        <w:rPr>
          <w:b/>
          <w:bCs/>
          <w:sz w:val="24"/>
          <w:szCs w:val="24"/>
        </w:rPr>
      </w:pPr>
      <w:r w:rsidRPr="009D4D6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8</w:t>
      </w:r>
      <w:r w:rsidRPr="009D4D68">
        <w:rPr>
          <w:b/>
          <w:bCs/>
          <w:sz w:val="24"/>
          <w:szCs w:val="24"/>
        </w:rPr>
        <w:t xml:space="preserve"> </w:t>
      </w:r>
      <w:r w:rsidR="003B5294" w:rsidRPr="009D4D68">
        <w:rPr>
          <w:b/>
          <w:bCs/>
          <w:sz w:val="24"/>
          <w:szCs w:val="24"/>
        </w:rPr>
        <w:t xml:space="preserve">maja 2020 r. </w:t>
      </w:r>
    </w:p>
    <w:p w14:paraId="2941D319" w14:textId="77777777" w:rsidR="003B5294" w:rsidRPr="009D4D68" w:rsidRDefault="003B5294" w:rsidP="00E65E75">
      <w:pPr>
        <w:spacing w:line="276" w:lineRule="auto"/>
        <w:rPr>
          <w:b/>
          <w:bCs/>
          <w:sz w:val="24"/>
          <w:szCs w:val="24"/>
        </w:rPr>
      </w:pPr>
    </w:p>
    <w:p w14:paraId="45BF6E00" w14:textId="0D845872" w:rsidR="00F36337" w:rsidRPr="009D4D68" w:rsidRDefault="00E65E75" w:rsidP="00E65E75">
      <w:pPr>
        <w:spacing w:line="276" w:lineRule="auto"/>
        <w:rPr>
          <w:b/>
          <w:bCs/>
          <w:sz w:val="24"/>
          <w:szCs w:val="24"/>
        </w:rPr>
      </w:pPr>
      <w:r w:rsidRPr="009D4D68">
        <w:rPr>
          <w:b/>
          <w:bCs/>
          <w:sz w:val="24"/>
          <w:szCs w:val="24"/>
        </w:rPr>
        <w:t xml:space="preserve">Wyzwania dla transformacji </w:t>
      </w:r>
    </w:p>
    <w:p w14:paraId="44B6A71C" w14:textId="77777777" w:rsidR="00E65E75" w:rsidRPr="009D4D68" w:rsidRDefault="00E65E75" w:rsidP="00FF72AE">
      <w:pPr>
        <w:spacing w:line="276" w:lineRule="auto"/>
        <w:jc w:val="both"/>
        <w:rPr>
          <w:b/>
          <w:bCs/>
          <w:sz w:val="24"/>
          <w:szCs w:val="24"/>
        </w:rPr>
      </w:pPr>
    </w:p>
    <w:p w14:paraId="5AA8653C" w14:textId="190C11BC" w:rsidR="000119E5" w:rsidRPr="009D4D68" w:rsidRDefault="00CA14E9" w:rsidP="00FF72AE">
      <w:pPr>
        <w:spacing w:line="276" w:lineRule="auto"/>
        <w:jc w:val="both"/>
        <w:rPr>
          <w:b/>
          <w:bCs/>
          <w:sz w:val="24"/>
          <w:szCs w:val="24"/>
        </w:rPr>
      </w:pPr>
      <w:r w:rsidRPr="009D4D68">
        <w:rPr>
          <w:b/>
          <w:bCs/>
          <w:sz w:val="24"/>
          <w:szCs w:val="24"/>
        </w:rPr>
        <w:t>F</w:t>
      </w:r>
      <w:r w:rsidR="002909AD" w:rsidRPr="009D4D68">
        <w:rPr>
          <w:b/>
          <w:bCs/>
          <w:sz w:val="24"/>
          <w:szCs w:val="24"/>
        </w:rPr>
        <w:t>abryka</w:t>
      </w:r>
      <w:r w:rsidR="00AB03E0" w:rsidRPr="009D4D68">
        <w:rPr>
          <w:b/>
          <w:bCs/>
          <w:sz w:val="24"/>
          <w:szCs w:val="24"/>
        </w:rPr>
        <w:t xml:space="preserve"> </w:t>
      </w:r>
      <w:r w:rsidRPr="009D4D68">
        <w:rPr>
          <w:b/>
          <w:bCs/>
          <w:sz w:val="24"/>
          <w:szCs w:val="24"/>
        </w:rPr>
        <w:t>–</w:t>
      </w:r>
      <w:r w:rsidR="002909AD" w:rsidRPr="009D4D68">
        <w:rPr>
          <w:b/>
          <w:bCs/>
          <w:sz w:val="24"/>
          <w:szCs w:val="24"/>
        </w:rPr>
        <w:t xml:space="preserve"> </w:t>
      </w:r>
      <w:r w:rsidRPr="009D4D68">
        <w:rPr>
          <w:b/>
          <w:bCs/>
          <w:sz w:val="24"/>
          <w:szCs w:val="24"/>
        </w:rPr>
        <w:t>miejsca zajmowane jeszcze</w:t>
      </w:r>
      <w:r w:rsidR="00CB5B13" w:rsidRPr="009D4D68">
        <w:rPr>
          <w:b/>
          <w:bCs/>
          <w:sz w:val="24"/>
          <w:szCs w:val="24"/>
        </w:rPr>
        <w:t xml:space="preserve"> niedawno</w:t>
      </w:r>
      <w:r w:rsidRPr="009D4D68">
        <w:rPr>
          <w:b/>
          <w:bCs/>
          <w:sz w:val="24"/>
          <w:szCs w:val="24"/>
        </w:rPr>
        <w:t xml:space="preserve"> przez ludzi są puste. </w:t>
      </w:r>
      <w:r w:rsidR="002909AD" w:rsidRPr="009D4D68">
        <w:rPr>
          <w:b/>
          <w:bCs/>
          <w:sz w:val="24"/>
          <w:szCs w:val="24"/>
        </w:rPr>
        <w:t xml:space="preserve">Linia jednak działa. </w:t>
      </w:r>
      <w:r w:rsidR="00460FFF">
        <w:rPr>
          <w:b/>
          <w:bCs/>
          <w:sz w:val="24"/>
          <w:szCs w:val="24"/>
        </w:rPr>
        <w:br/>
      </w:r>
      <w:r w:rsidR="002909AD" w:rsidRPr="009D4D68">
        <w:rPr>
          <w:b/>
          <w:bCs/>
          <w:sz w:val="24"/>
          <w:szCs w:val="24"/>
        </w:rPr>
        <w:t>W jednym końcu</w:t>
      </w:r>
      <w:r w:rsidR="00D55D26" w:rsidRPr="009D4D68">
        <w:rPr>
          <w:b/>
          <w:bCs/>
          <w:sz w:val="24"/>
          <w:szCs w:val="24"/>
        </w:rPr>
        <w:t xml:space="preserve"> hali</w:t>
      </w:r>
      <w:r w:rsidR="002909AD" w:rsidRPr="009D4D68">
        <w:rPr>
          <w:b/>
          <w:bCs/>
          <w:sz w:val="24"/>
          <w:szCs w:val="24"/>
        </w:rPr>
        <w:t xml:space="preserve"> maszyny </w:t>
      </w:r>
      <w:r w:rsidR="00555F54" w:rsidRPr="009D4D68">
        <w:rPr>
          <w:b/>
          <w:bCs/>
          <w:sz w:val="24"/>
          <w:szCs w:val="24"/>
        </w:rPr>
        <w:t xml:space="preserve">dokładnie </w:t>
      </w:r>
      <w:r w:rsidR="002909AD" w:rsidRPr="009D4D68">
        <w:rPr>
          <w:b/>
          <w:bCs/>
          <w:sz w:val="24"/>
          <w:szCs w:val="24"/>
        </w:rPr>
        <w:t>dokręcają śruby,</w:t>
      </w:r>
      <w:r w:rsidR="00F92790" w:rsidRPr="009D4D68">
        <w:rPr>
          <w:b/>
          <w:bCs/>
          <w:sz w:val="24"/>
          <w:szCs w:val="24"/>
        </w:rPr>
        <w:t xml:space="preserve"> w drugim montowane są niewielkie, ledwo dostrzegalne elementy.</w:t>
      </w:r>
      <w:r w:rsidR="002909AD" w:rsidRPr="009D4D68">
        <w:rPr>
          <w:b/>
          <w:bCs/>
          <w:sz w:val="24"/>
          <w:szCs w:val="24"/>
        </w:rPr>
        <w:t xml:space="preserve"> </w:t>
      </w:r>
      <w:r w:rsidR="00F92790" w:rsidRPr="009D4D68">
        <w:rPr>
          <w:b/>
          <w:bCs/>
          <w:sz w:val="24"/>
          <w:szCs w:val="24"/>
        </w:rPr>
        <w:t>I</w:t>
      </w:r>
      <w:r w:rsidR="002909AD" w:rsidRPr="009D4D68">
        <w:rPr>
          <w:b/>
          <w:bCs/>
          <w:sz w:val="24"/>
          <w:szCs w:val="24"/>
        </w:rPr>
        <w:t xml:space="preserve">nformacja o </w:t>
      </w:r>
      <w:r w:rsidR="00F92790" w:rsidRPr="009D4D68">
        <w:rPr>
          <w:b/>
          <w:bCs/>
          <w:sz w:val="24"/>
          <w:szCs w:val="24"/>
        </w:rPr>
        <w:t>realizowanych etapach procesu,</w:t>
      </w:r>
      <w:r w:rsidR="002909AD" w:rsidRPr="009D4D68">
        <w:rPr>
          <w:b/>
          <w:bCs/>
          <w:sz w:val="24"/>
          <w:szCs w:val="24"/>
        </w:rPr>
        <w:t xml:space="preserve"> niczym impuls nerwowy, zostaje zapisana w bazie danych.</w:t>
      </w:r>
      <w:r w:rsidR="00F92790" w:rsidRPr="009D4D68">
        <w:rPr>
          <w:b/>
          <w:bCs/>
          <w:sz w:val="24"/>
          <w:szCs w:val="24"/>
        </w:rPr>
        <w:t xml:space="preserve"> Maszyny komunikują się ze sobą, choć</w:t>
      </w:r>
      <w:r w:rsidR="00AB03E0" w:rsidRPr="009D4D68">
        <w:rPr>
          <w:b/>
          <w:bCs/>
          <w:sz w:val="24"/>
          <w:szCs w:val="24"/>
        </w:rPr>
        <w:t xml:space="preserve"> </w:t>
      </w:r>
      <w:r w:rsidR="00F92790" w:rsidRPr="009D4D68">
        <w:rPr>
          <w:b/>
          <w:bCs/>
          <w:sz w:val="24"/>
          <w:szCs w:val="24"/>
        </w:rPr>
        <w:t>tego nie widać, nie słychać.</w:t>
      </w:r>
      <w:r w:rsidR="002909AD" w:rsidRPr="009D4D68">
        <w:rPr>
          <w:b/>
          <w:bCs/>
          <w:sz w:val="24"/>
          <w:szCs w:val="24"/>
        </w:rPr>
        <w:t xml:space="preserve"> Na końcu linii </w:t>
      </w:r>
      <w:r w:rsidR="00284B09" w:rsidRPr="009D4D68">
        <w:rPr>
          <w:b/>
          <w:bCs/>
          <w:sz w:val="24"/>
          <w:szCs w:val="24"/>
        </w:rPr>
        <w:t xml:space="preserve">roboty umieszczają </w:t>
      </w:r>
      <w:r w:rsidR="002909AD" w:rsidRPr="009D4D68">
        <w:rPr>
          <w:b/>
          <w:bCs/>
          <w:sz w:val="24"/>
          <w:szCs w:val="24"/>
        </w:rPr>
        <w:t>gotowe</w:t>
      </w:r>
      <w:r w:rsidR="00284B09" w:rsidRPr="009D4D68">
        <w:rPr>
          <w:b/>
          <w:bCs/>
          <w:sz w:val="24"/>
          <w:szCs w:val="24"/>
        </w:rPr>
        <w:t xml:space="preserve">, </w:t>
      </w:r>
      <w:r w:rsidR="002909AD" w:rsidRPr="009D4D68">
        <w:rPr>
          <w:b/>
          <w:bCs/>
          <w:sz w:val="24"/>
          <w:szCs w:val="24"/>
        </w:rPr>
        <w:t>specjalnie oznakowane produkty na paletach. Nagle w zasięgu wzroku pojawia się auto</w:t>
      </w:r>
      <w:r w:rsidR="00284B09" w:rsidRPr="009D4D68">
        <w:rPr>
          <w:b/>
          <w:bCs/>
          <w:sz w:val="24"/>
          <w:szCs w:val="24"/>
        </w:rPr>
        <w:t xml:space="preserve">nomiczny pojazd, który zabiera skompletowane wyroby do inteligentnego magazynu wysokiego składowania. Tam będą czekać, aż system </w:t>
      </w:r>
      <w:r w:rsidR="00EC1CEC" w:rsidRPr="009D4D68">
        <w:rPr>
          <w:b/>
          <w:bCs/>
          <w:sz w:val="24"/>
          <w:szCs w:val="24"/>
        </w:rPr>
        <w:t xml:space="preserve">ERP wyda towar po otrzymaniu </w:t>
      </w:r>
      <w:r w:rsidR="00284B09" w:rsidRPr="009D4D68">
        <w:rPr>
          <w:b/>
          <w:bCs/>
          <w:sz w:val="24"/>
          <w:szCs w:val="24"/>
        </w:rPr>
        <w:t>zamówieni</w:t>
      </w:r>
      <w:r w:rsidR="00EC1CEC" w:rsidRPr="009D4D68">
        <w:rPr>
          <w:b/>
          <w:bCs/>
          <w:sz w:val="24"/>
          <w:szCs w:val="24"/>
        </w:rPr>
        <w:t>a od klienta.</w:t>
      </w:r>
      <w:r w:rsidR="000119E5" w:rsidRPr="009D4D68">
        <w:rPr>
          <w:b/>
          <w:bCs/>
          <w:sz w:val="24"/>
          <w:szCs w:val="24"/>
        </w:rPr>
        <w:t xml:space="preserve"> Czy tak będą wyglądać fabryki za 50 lat? </w:t>
      </w:r>
      <w:r w:rsidR="00F92790" w:rsidRPr="009D4D68">
        <w:rPr>
          <w:b/>
          <w:bCs/>
          <w:sz w:val="24"/>
          <w:szCs w:val="24"/>
        </w:rPr>
        <w:t xml:space="preserve">Nie, to nie wizja przyszłości, </w:t>
      </w:r>
      <w:r w:rsidR="000119E5" w:rsidRPr="009D4D68">
        <w:rPr>
          <w:b/>
          <w:bCs/>
          <w:sz w:val="24"/>
          <w:szCs w:val="24"/>
        </w:rPr>
        <w:t>to już się dzieje. Czwarta rewolucja</w:t>
      </w:r>
      <w:r w:rsidR="00BC6964" w:rsidRPr="009D4D68">
        <w:rPr>
          <w:b/>
          <w:bCs/>
          <w:sz w:val="24"/>
          <w:szCs w:val="24"/>
        </w:rPr>
        <w:t xml:space="preserve"> przemysłowa</w:t>
      </w:r>
      <w:r w:rsidR="000119E5" w:rsidRPr="009D4D68">
        <w:rPr>
          <w:b/>
          <w:bCs/>
          <w:sz w:val="24"/>
          <w:szCs w:val="24"/>
        </w:rPr>
        <w:t xml:space="preserve"> już się rozpoczęła.</w:t>
      </w:r>
    </w:p>
    <w:p w14:paraId="1D1F41B8" w14:textId="42FCC8F9" w:rsidR="000119E5" w:rsidRPr="009D4D68" w:rsidRDefault="000119E5" w:rsidP="00FF72AE">
      <w:pPr>
        <w:spacing w:line="276" w:lineRule="auto"/>
        <w:jc w:val="both"/>
        <w:rPr>
          <w:sz w:val="24"/>
          <w:szCs w:val="24"/>
        </w:rPr>
      </w:pPr>
    </w:p>
    <w:p w14:paraId="3BE41222" w14:textId="7F110F9E" w:rsidR="00FF72AE" w:rsidRPr="009D4D68" w:rsidRDefault="00BC6964" w:rsidP="00FF72AE">
      <w:pPr>
        <w:spacing w:line="276" w:lineRule="auto"/>
        <w:jc w:val="both"/>
        <w:rPr>
          <w:sz w:val="24"/>
          <w:szCs w:val="24"/>
        </w:rPr>
      </w:pPr>
      <w:r w:rsidRPr="009D4D68">
        <w:rPr>
          <w:sz w:val="24"/>
          <w:szCs w:val="24"/>
        </w:rPr>
        <w:t>To, co dziś</w:t>
      </w:r>
      <w:r w:rsidR="00B727B0" w:rsidRPr="009D4D68">
        <w:rPr>
          <w:sz w:val="24"/>
          <w:szCs w:val="24"/>
        </w:rPr>
        <w:t xml:space="preserve"> wydaje się niemożliwe,</w:t>
      </w:r>
      <w:r w:rsidRPr="009D4D68">
        <w:rPr>
          <w:sz w:val="24"/>
          <w:szCs w:val="24"/>
        </w:rPr>
        <w:t xml:space="preserve"> dzieje się w wielu przedsiębiorstwach</w:t>
      </w:r>
      <w:r w:rsidR="009D131A" w:rsidRPr="009D4D68">
        <w:rPr>
          <w:sz w:val="24"/>
          <w:szCs w:val="24"/>
        </w:rPr>
        <w:t xml:space="preserve"> i </w:t>
      </w:r>
      <w:r w:rsidR="00B727B0" w:rsidRPr="009D4D68">
        <w:rPr>
          <w:sz w:val="24"/>
          <w:szCs w:val="24"/>
        </w:rPr>
        <w:t>nazywane jest czwartą rewolucją przemysłową</w:t>
      </w:r>
      <w:r w:rsidR="009D131A" w:rsidRPr="009D4D68">
        <w:rPr>
          <w:sz w:val="24"/>
          <w:szCs w:val="24"/>
        </w:rPr>
        <w:t>, g</w:t>
      </w:r>
      <w:r w:rsidR="00120084" w:rsidRPr="009D4D68">
        <w:rPr>
          <w:sz w:val="24"/>
          <w:szCs w:val="24"/>
        </w:rPr>
        <w:t xml:space="preserve">dyż </w:t>
      </w:r>
      <w:r w:rsidRPr="009D4D68">
        <w:rPr>
          <w:sz w:val="24"/>
          <w:szCs w:val="24"/>
        </w:rPr>
        <w:t>zmi</w:t>
      </w:r>
      <w:r w:rsidR="009D131A" w:rsidRPr="009D4D68">
        <w:rPr>
          <w:sz w:val="24"/>
          <w:szCs w:val="24"/>
        </w:rPr>
        <w:t>enia</w:t>
      </w:r>
      <w:r w:rsidRPr="009D4D68">
        <w:rPr>
          <w:sz w:val="24"/>
          <w:szCs w:val="24"/>
        </w:rPr>
        <w:t xml:space="preserve"> fundamentaln</w:t>
      </w:r>
      <w:r w:rsidR="009D131A" w:rsidRPr="009D4D68">
        <w:rPr>
          <w:sz w:val="24"/>
          <w:szCs w:val="24"/>
        </w:rPr>
        <w:t xml:space="preserve">ie rzeczywistość </w:t>
      </w:r>
      <w:r w:rsidR="00F92790" w:rsidRPr="009D4D68">
        <w:rPr>
          <w:sz w:val="24"/>
          <w:szCs w:val="24"/>
        </w:rPr>
        <w:t>gospodarczą.</w:t>
      </w:r>
      <w:r w:rsidR="009D131A" w:rsidRPr="009D4D68">
        <w:rPr>
          <w:sz w:val="24"/>
          <w:szCs w:val="24"/>
        </w:rPr>
        <w:t xml:space="preserve"> </w:t>
      </w:r>
      <w:r w:rsidR="00950BE3" w:rsidRPr="009D4D68">
        <w:rPr>
          <w:sz w:val="24"/>
          <w:szCs w:val="24"/>
        </w:rPr>
        <w:t>T</w:t>
      </w:r>
      <w:r w:rsidR="00BD1497" w:rsidRPr="009D4D68">
        <w:rPr>
          <w:sz w:val="24"/>
          <w:szCs w:val="24"/>
        </w:rPr>
        <w:t>akimi etapami w historii przemysłu były</w:t>
      </w:r>
      <w:r w:rsidR="00120084" w:rsidRPr="009D4D68">
        <w:rPr>
          <w:sz w:val="24"/>
          <w:szCs w:val="24"/>
        </w:rPr>
        <w:t xml:space="preserve"> </w:t>
      </w:r>
      <w:r w:rsidR="00BD1497" w:rsidRPr="009D4D68">
        <w:rPr>
          <w:sz w:val="24"/>
          <w:szCs w:val="24"/>
        </w:rPr>
        <w:t xml:space="preserve">kolejno </w:t>
      </w:r>
      <w:r w:rsidR="00120084" w:rsidRPr="009D4D68">
        <w:rPr>
          <w:sz w:val="24"/>
          <w:szCs w:val="24"/>
        </w:rPr>
        <w:t>m</w:t>
      </w:r>
      <w:r w:rsidRPr="009D4D68">
        <w:rPr>
          <w:sz w:val="24"/>
          <w:szCs w:val="24"/>
        </w:rPr>
        <w:t>echanizacja, elektryfikacja oraz cyfryzacja</w:t>
      </w:r>
      <w:r w:rsidR="00120084" w:rsidRPr="009D4D68">
        <w:rPr>
          <w:sz w:val="24"/>
          <w:szCs w:val="24"/>
        </w:rPr>
        <w:t xml:space="preserve">. </w:t>
      </w:r>
      <w:r w:rsidR="00BD1497" w:rsidRPr="009D4D68">
        <w:rPr>
          <w:sz w:val="24"/>
          <w:szCs w:val="24"/>
        </w:rPr>
        <w:t xml:space="preserve">Dziś trudno dokładnie określić, jak dokładnie </w:t>
      </w:r>
      <w:r w:rsidR="00950BE3" w:rsidRPr="009D4D68">
        <w:rPr>
          <w:sz w:val="24"/>
          <w:szCs w:val="24"/>
        </w:rPr>
        <w:t xml:space="preserve">będzie </w:t>
      </w:r>
      <w:r w:rsidR="00BD1497" w:rsidRPr="009D4D68">
        <w:rPr>
          <w:sz w:val="24"/>
          <w:szCs w:val="24"/>
        </w:rPr>
        <w:t>wyglądać przyszłość</w:t>
      </w:r>
      <w:r w:rsidR="00950BE3" w:rsidRPr="009D4D68">
        <w:rPr>
          <w:sz w:val="24"/>
          <w:szCs w:val="24"/>
        </w:rPr>
        <w:t>.</w:t>
      </w:r>
      <w:r w:rsidR="00AB03E0" w:rsidRPr="009D4D68">
        <w:rPr>
          <w:sz w:val="24"/>
          <w:szCs w:val="24"/>
        </w:rPr>
        <w:t xml:space="preserve"> N</w:t>
      </w:r>
      <w:r w:rsidR="00690749" w:rsidRPr="009D4D68">
        <w:rPr>
          <w:sz w:val="24"/>
          <w:szCs w:val="24"/>
        </w:rPr>
        <w:t>ie</w:t>
      </w:r>
      <w:r w:rsidR="00AB03E0" w:rsidRPr="009D4D68">
        <w:rPr>
          <w:sz w:val="24"/>
          <w:szCs w:val="24"/>
        </w:rPr>
        <w:t>zależnie</w:t>
      </w:r>
      <w:r w:rsidR="00950BE3" w:rsidRPr="009D4D68">
        <w:rPr>
          <w:sz w:val="24"/>
          <w:szCs w:val="24"/>
        </w:rPr>
        <w:t xml:space="preserve"> </w:t>
      </w:r>
      <w:r w:rsidR="00AB03E0" w:rsidRPr="009D4D68">
        <w:rPr>
          <w:sz w:val="24"/>
          <w:szCs w:val="24"/>
        </w:rPr>
        <w:t>j</w:t>
      </w:r>
      <w:r w:rsidR="00950BE3" w:rsidRPr="009D4D68">
        <w:rPr>
          <w:sz w:val="24"/>
          <w:szCs w:val="24"/>
        </w:rPr>
        <w:t>ednak</w:t>
      </w:r>
      <w:r w:rsidR="00AB03E0" w:rsidRPr="009D4D68">
        <w:rPr>
          <w:sz w:val="24"/>
          <w:szCs w:val="24"/>
        </w:rPr>
        <w:t xml:space="preserve"> od tego </w:t>
      </w:r>
      <w:r w:rsidR="00CA14E9" w:rsidRPr="009D4D68">
        <w:rPr>
          <w:sz w:val="24"/>
          <w:szCs w:val="24"/>
        </w:rPr>
        <w:t>P</w:t>
      </w:r>
      <w:r w:rsidR="00120084" w:rsidRPr="009D4D68">
        <w:rPr>
          <w:sz w:val="24"/>
          <w:szCs w:val="24"/>
        </w:rPr>
        <w:t>rzemysł 4.0 to</w:t>
      </w:r>
      <w:r w:rsidR="00AB03E0" w:rsidRPr="009D4D68">
        <w:rPr>
          <w:sz w:val="24"/>
          <w:szCs w:val="24"/>
        </w:rPr>
        <w:t xml:space="preserve"> dziś</w:t>
      </w:r>
      <w:r w:rsidR="00120084" w:rsidRPr="009D4D68">
        <w:rPr>
          <w:sz w:val="24"/>
          <w:szCs w:val="24"/>
        </w:rPr>
        <w:t xml:space="preserve"> konieczność</w:t>
      </w:r>
      <w:r w:rsidR="00950BE3" w:rsidRPr="009D4D68">
        <w:rPr>
          <w:sz w:val="24"/>
          <w:szCs w:val="24"/>
        </w:rPr>
        <w:t>.</w:t>
      </w:r>
      <w:r w:rsidR="00C62674" w:rsidRPr="009D4D68">
        <w:rPr>
          <w:sz w:val="24"/>
          <w:szCs w:val="24"/>
        </w:rPr>
        <w:t xml:space="preserve"> </w:t>
      </w:r>
      <w:r w:rsidR="00D816D3" w:rsidRPr="009D4D68">
        <w:rPr>
          <w:sz w:val="24"/>
          <w:szCs w:val="24"/>
        </w:rPr>
        <w:t>O tym wiedzą już nawet najmniejsze firmy. Ś</w:t>
      </w:r>
      <w:r w:rsidR="00AA1F59" w:rsidRPr="009D4D68">
        <w:rPr>
          <w:sz w:val="24"/>
          <w:szCs w:val="24"/>
        </w:rPr>
        <w:t>wiadomość niew</w:t>
      </w:r>
      <w:r w:rsidR="00D816D3" w:rsidRPr="009D4D68">
        <w:rPr>
          <w:sz w:val="24"/>
          <w:szCs w:val="24"/>
        </w:rPr>
        <w:t>ie</w:t>
      </w:r>
      <w:r w:rsidR="00AA1F59" w:rsidRPr="009D4D68">
        <w:rPr>
          <w:sz w:val="24"/>
          <w:szCs w:val="24"/>
        </w:rPr>
        <w:t xml:space="preserve">lkich </w:t>
      </w:r>
      <w:r w:rsidR="00E654BB" w:rsidRPr="009D4D68">
        <w:rPr>
          <w:sz w:val="24"/>
          <w:szCs w:val="24"/>
        </w:rPr>
        <w:t>przedsiębiorców</w:t>
      </w:r>
      <w:r w:rsidR="00AA1F59" w:rsidRPr="009D4D68">
        <w:rPr>
          <w:sz w:val="24"/>
          <w:szCs w:val="24"/>
        </w:rPr>
        <w:t xml:space="preserve"> na temat </w:t>
      </w:r>
      <w:r w:rsidR="006026C8" w:rsidRPr="009D4D68">
        <w:rPr>
          <w:sz w:val="24"/>
          <w:szCs w:val="24"/>
        </w:rPr>
        <w:t>wdrażania</w:t>
      </w:r>
      <w:r w:rsidR="00D816D3" w:rsidRPr="009D4D68">
        <w:rPr>
          <w:sz w:val="24"/>
          <w:szCs w:val="24"/>
        </w:rPr>
        <w:t xml:space="preserve"> zmian </w:t>
      </w:r>
      <w:r w:rsidR="00B33B65" w:rsidRPr="009D4D68">
        <w:rPr>
          <w:sz w:val="24"/>
          <w:szCs w:val="24"/>
        </w:rPr>
        <w:t xml:space="preserve">w kierunku transformacji cyfrowej </w:t>
      </w:r>
      <w:r w:rsidR="00D816D3" w:rsidRPr="009D4D68">
        <w:rPr>
          <w:sz w:val="24"/>
          <w:szCs w:val="24"/>
        </w:rPr>
        <w:t xml:space="preserve">wzrosła znacząco. </w:t>
      </w:r>
      <w:r w:rsidR="00BB7675" w:rsidRPr="009D4D68">
        <w:rPr>
          <w:sz w:val="24"/>
          <w:szCs w:val="24"/>
        </w:rPr>
        <w:t xml:space="preserve">O ile </w:t>
      </w:r>
      <w:r w:rsidR="00D816D3" w:rsidRPr="009D4D68">
        <w:rPr>
          <w:sz w:val="24"/>
          <w:szCs w:val="24"/>
        </w:rPr>
        <w:t>Rapor</w:t>
      </w:r>
      <w:r w:rsidR="00D924D4" w:rsidRPr="009D4D68">
        <w:rPr>
          <w:sz w:val="24"/>
          <w:szCs w:val="24"/>
        </w:rPr>
        <w:t>t</w:t>
      </w:r>
      <w:r w:rsidR="00D816D3" w:rsidRPr="009D4D68">
        <w:rPr>
          <w:sz w:val="24"/>
          <w:szCs w:val="24"/>
        </w:rPr>
        <w:t xml:space="preserve"> Siemens „Smart </w:t>
      </w:r>
      <w:proofErr w:type="spellStart"/>
      <w:r w:rsidR="00D816D3" w:rsidRPr="009D4D68">
        <w:rPr>
          <w:sz w:val="24"/>
          <w:szCs w:val="24"/>
        </w:rPr>
        <w:t>Industry</w:t>
      </w:r>
      <w:proofErr w:type="spellEnd"/>
      <w:r w:rsidR="00D816D3" w:rsidRPr="009D4D68">
        <w:rPr>
          <w:sz w:val="24"/>
          <w:szCs w:val="24"/>
        </w:rPr>
        <w:t xml:space="preserve"> Polska 2018”, który powstał we współpracy z</w:t>
      </w:r>
      <w:r w:rsidR="0033325A" w:rsidRPr="009D4D68">
        <w:rPr>
          <w:sz w:val="24"/>
          <w:szCs w:val="24"/>
        </w:rPr>
        <w:t xml:space="preserve"> </w:t>
      </w:r>
      <w:r w:rsidR="00D816D3" w:rsidRPr="009D4D68">
        <w:rPr>
          <w:sz w:val="24"/>
          <w:szCs w:val="24"/>
        </w:rPr>
        <w:t xml:space="preserve">Ministerstwem Przedsiębiorczości i Technologii, </w:t>
      </w:r>
      <w:r w:rsidR="00D924D4" w:rsidRPr="009D4D68">
        <w:rPr>
          <w:sz w:val="24"/>
          <w:szCs w:val="24"/>
        </w:rPr>
        <w:t xml:space="preserve">wskazywał, że </w:t>
      </w:r>
      <w:r w:rsidR="00D816D3" w:rsidRPr="009D4D68">
        <w:rPr>
          <w:sz w:val="24"/>
          <w:szCs w:val="24"/>
        </w:rPr>
        <w:t>aż60% przedsiębiorstw z</w:t>
      </w:r>
      <w:r w:rsidR="0033325A" w:rsidRPr="009D4D68">
        <w:rPr>
          <w:sz w:val="24"/>
          <w:szCs w:val="24"/>
        </w:rPr>
        <w:t xml:space="preserve"> </w:t>
      </w:r>
      <w:r w:rsidR="00D816D3" w:rsidRPr="009D4D68">
        <w:rPr>
          <w:sz w:val="24"/>
          <w:szCs w:val="24"/>
        </w:rPr>
        <w:t>sektora MŚP w</w:t>
      </w:r>
      <w:r w:rsidR="0033325A" w:rsidRPr="009D4D68">
        <w:rPr>
          <w:sz w:val="24"/>
          <w:szCs w:val="24"/>
        </w:rPr>
        <w:t xml:space="preserve"> </w:t>
      </w:r>
      <w:r w:rsidR="00D816D3" w:rsidRPr="009D4D68">
        <w:rPr>
          <w:sz w:val="24"/>
          <w:szCs w:val="24"/>
        </w:rPr>
        <w:t>ogóle</w:t>
      </w:r>
      <w:r w:rsidR="005E41A6" w:rsidRPr="009D4D68">
        <w:rPr>
          <w:sz w:val="24"/>
          <w:szCs w:val="24"/>
        </w:rPr>
        <w:t xml:space="preserve"> </w:t>
      </w:r>
      <w:r w:rsidR="00D816D3" w:rsidRPr="009D4D68">
        <w:rPr>
          <w:sz w:val="24"/>
          <w:szCs w:val="24"/>
        </w:rPr>
        <w:t>nie</w:t>
      </w:r>
      <w:r w:rsidR="0033325A" w:rsidRPr="009D4D68">
        <w:rPr>
          <w:sz w:val="24"/>
          <w:szCs w:val="24"/>
        </w:rPr>
        <w:t xml:space="preserve"> </w:t>
      </w:r>
      <w:r w:rsidR="00D816D3" w:rsidRPr="009D4D68">
        <w:rPr>
          <w:sz w:val="24"/>
          <w:szCs w:val="24"/>
        </w:rPr>
        <w:t>zna koncepcji Przemysłu 4.0, a w</w:t>
      </w:r>
      <w:r w:rsidR="0033325A" w:rsidRPr="009D4D68">
        <w:rPr>
          <w:sz w:val="24"/>
          <w:szCs w:val="24"/>
        </w:rPr>
        <w:t xml:space="preserve"> </w:t>
      </w:r>
      <w:r w:rsidR="00D816D3" w:rsidRPr="009D4D68">
        <w:rPr>
          <w:sz w:val="24"/>
          <w:szCs w:val="24"/>
        </w:rPr>
        <w:t>strategii uwzględniało ją zaledwie ok. 15</w:t>
      </w:r>
      <w:r w:rsidR="00BB7675" w:rsidRPr="009D4D68">
        <w:rPr>
          <w:sz w:val="24"/>
          <w:szCs w:val="24"/>
        </w:rPr>
        <w:t xml:space="preserve">%, </w:t>
      </w:r>
      <w:r w:rsidR="00E11C9E" w:rsidRPr="009D4D68">
        <w:rPr>
          <w:sz w:val="24"/>
          <w:szCs w:val="24"/>
        </w:rPr>
        <w:t xml:space="preserve">to </w:t>
      </w:r>
      <w:r w:rsidR="00AB03E0" w:rsidRPr="009D4D68">
        <w:rPr>
          <w:sz w:val="24"/>
          <w:szCs w:val="24"/>
        </w:rPr>
        <w:t>w</w:t>
      </w:r>
      <w:r w:rsidR="00BB7675" w:rsidRPr="009D4D68">
        <w:rPr>
          <w:sz w:val="24"/>
          <w:szCs w:val="24"/>
        </w:rPr>
        <w:t xml:space="preserve"> R</w:t>
      </w:r>
      <w:r w:rsidR="00D816D3" w:rsidRPr="009D4D68">
        <w:rPr>
          <w:sz w:val="24"/>
          <w:szCs w:val="24"/>
        </w:rPr>
        <w:t>apor</w:t>
      </w:r>
      <w:r w:rsidR="00AB03E0" w:rsidRPr="009D4D68">
        <w:rPr>
          <w:sz w:val="24"/>
          <w:szCs w:val="24"/>
        </w:rPr>
        <w:t>cie</w:t>
      </w:r>
      <w:r w:rsidR="00D816D3" w:rsidRPr="009D4D68">
        <w:rPr>
          <w:sz w:val="24"/>
          <w:szCs w:val="24"/>
        </w:rPr>
        <w:t xml:space="preserve"> z 2019</w:t>
      </w:r>
      <w:r w:rsidR="00B33B65" w:rsidRPr="009D4D68">
        <w:rPr>
          <w:sz w:val="24"/>
          <w:szCs w:val="24"/>
        </w:rPr>
        <w:t xml:space="preserve"> roku</w:t>
      </w:r>
      <w:r w:rsidR="00D816D3" w:rsidRPr="009D4D68">
        <w:rPr>
          <w:sz w:val="24"/>
          <w:szCs w:val="24"/>
        </w:rPr>
        <w:t xml:space="preserve"> </w:t>
      </w:r>
      <w:r w:rsidR="00AB03E0" w:rsidRPr="009D4D68">
        <w:rPr>
          <w:sz w:val="24"/>
          <w:szCs w:val="24"/>
        </w:rPr>
        <w:t xml:space="preserve">rysuje się zupełnie inny </w:t>
      </w:r>
      <w:r w:rsidR="00BB7675" w:rsidRPr="009D4D68">
        <w:rPr>
          <w:sz w:val="24"/>
          <w:szCs w:val="24"/>
        </w:rPr>
        <w:t>obraz</w:t>
      </w:r>
      <w:r w:rsidR="00D816D3" w:rsidRPr="009D4D68">
        <w:rPr>
          <w:sz w:val="24"/>
          <w:szCs w:val="24"/>
        </w:rPr>
        <w:t>. Tylko 10% MŚP nie zna koncepcji</w:t>
      </w:r>
      <w:r w:rsidR="00BB7675" w:rsidRPr="009D4D68">
        <w:rPr>
          <w:sz w:val="24"/>
          <w:szCs w:val="24"/>
        </w:rPr>
        <w:t xml:space="preserve"> Przemysłu 4.0</w:t>
      </w:r>
      <w:r w:rsidR="00D816D3" w:rsidRPr="009D4D68">
        <w:rPr>
          <w:sz w:val="24"/>
          <w:szCs w:val="24"/>
        </w:rPr>
        <w:t xml:space="preserve">, natomiast blisko </w:t>
      </w:r>
      <w:r w:rsidR="00047136" w:rsidRPr="009D4D68">
        <w:rPr>
          <w:sz w:val="24"/>
          <w:szCs w:val="24"/>
        </w:rPr>
        <w:t xml:space="preserve">1/3 </w:t>
      </w:r>
      <w:r w:rsidR="00D816D3" w:rsidRPr="009D4D68">
        <w:rPr>
          <w:sz w:val="24"/>
          <w:szCs w:val="24"/>
        </w:rPr>
        <w:t xml:space="preserve">badanych firm zadeklarowała, </w:t>
      </w:r>
      <w:r w:rsidR="00D924D4" w:rsidRPr="009D4D68">
        <w:rPr>
          <w:sz w:val="24"/>
          <w:szCs w:val="24"/>
        </w:rPr>
        <w:t xml:space="preserve">że </w:t>
      </w:r>
      <w:r w:rsidR="00D816D3" w:rsidRPr="009D4D68">
        <w:rPr>
          <w:sz w:val="24"/>
          <w:szCs w:val="24"/>
        </w:rPr>
        <w:t>już</w:t>
      </w:r>
      <w:r w:rsidR="00D924D4" w:rsidRPr="009D4D68">
        <w:rPr>
          <w:sz w:val="24"/>
          <w:szCs w:val="24"/>
        </w:rPr>
        <w:t xml:space="preserve"> obecnie</w:t>
      </w:r>
      <w:r w:rsidR="00D816D3" w:rsidRPr="009D4D68">
        <w:rPr>
          <w:sz w:val="24"/>
          <w:szCs w:val="24"/>
        </w:rPr>
        <w:t xml:space="preserve"> wykorzystuje pewne technologie z </w:t>
      </w:r>
      <w:r w:rsidR="00BB7675" w:rsidRPr="009D4D68">
        <w:rPr>
          <w:sz w:val="24"/>
          <w:szCs w:val="24"/>
        </w:rPr>
        <w:t xml:space="preserve">tego </w:t>
      </w:r>
      <w:r w:rsidR="00D816D3" w:rsidRPr="009D4D68">
        <w:rPr>
          <w:sz w:val="24"/>
          <w:szCs w:val="24"/>
        </w:rPr>
        <w:t>obszaru</w:t>
      </w:r>
      <w:r w:rsidR="00AB03E0" w:rsidRPr="009D4D68">
        <w:rPr>
          <w:sz w:val="24"/>
          <w:szCs w:val="24"/>
        </w:rPr>
        <w:t>. B</w:t>
      </w:r>
      <w:r w:rsidR="00D816D3" w:rsidRPr="009D4D68">
        <w:rPr>
          <w:sz w:val="24"/>
          <w:szCs w:val="24"/>
        </w:rPr>
        <w:t>lisko 40% zapowiada ich wdrożenie w perspektywie najbliższych 3 lat</w:t>
      </w:r>
      <w:r w:rsidR="00AB03E0" w:rsidRPr="009D4D68">
        <w:rPr>
          <w:sz w:val="24"/>
          <w:szCs w:val="24"/>
        </w:rPr>
        <w:t>!</w:t>
      </w:r>
      <w:r w:rsidR="00D816D3" w:rsidRPr="009D4D68">
        <w:rPr>
          <w:sz w:val="24"/>
          <w:szCs w:val="24"/>
        </w:rPr>
        <w:t xml:space="preserve"> </w:t>
      </w:r>
      <w:r w:rsidR="00D924D4" w:rsidRPr="009D4D68">
        <w:rPr>
          <w:sz w:val="24"/>
          <w:szCs w:val="24"/>
        </w:rPr>
        <w:t>N</w:t>
      </w:r>
      <w:r w:rsidR="00BB7675" w:rsidRPr="009D4D68">
        <w:rPr>
          <w:sz w:val="24"/>
          <w:szCs w:val="24"/>
        </w:rPr>
        <w:t xml:space="preserve">ajmniejsi gracze na rynku dostrzegają jednak </w:t>
      </w:r>
      <w:r w:rsidR="00D924D4" w:rsidRPr="009D4D68">
        <w:rPr>
          <w:sz w:val="24"/>
          <w:szCs w:val="24"/>
        </w:rPr>
        <w:t xml:space="preserve">istotne </w:t>
      </w:r>
      <w:r w:rsidR="00BB7675" w:rsidRPr="009D4D68">
        <w:rPr>
          <w:sz w:val="24"/>
          <w:szCs w:val="24"/>
        </w:rPr>
        <w:t>problem</w:t>
      </w:r>
      <w:r w:rsidR="00B33B65" w:rsidRPr="009D4D68">
        <w:rPr>
          <w:sz w:val="24"/>
          <w:szCs w:val="24"/>
        </w:rPr>
        <w:t>y,</w:t>
      </w:r>
      <w:r w:rsidR="00BB7675" w:rsidRPr="009D4D68">
        <w:rPr>
          <w:sz w:val="24"/>
          <w:szCs w:val="24"/>
        </w:rPr>
        <w:t xml:space="preserve"> bariery </w:t>
      </w:r>
      <w:r w:rsidR="00B33B65" w:rsidRPr="009D4D68">
        <w:rPr>
          <w:sz w:val="24"/>
          <w:szCs w:val="24"/>
        </w:rPr>
        <w:t>i w</w:t>
      </w:r>
      <w:r w:rsidR="00AB03E0" w:rsidRPr="009D4D68">
        <w:rPr>
          <w:sz w:val="24"/>
          <w:szCs w:val="24"/>
        </w:rPr>
        <w:t>y</w:t>
      </w:r>
      <w:r w:rsidR="00B33B65" w:rsidRPr="009D4D68">
        <w:rPr>
          <w:sz w:val="24"/>
          <w:szCs w:val="24"/>
        </w:rPr>
        <w:t xml:space="preserve">zywania </w:t>
      </w:r>
      <w:r w:rsidR="00BB7675" w:rsidRPr="009D4D68">
        <w:rPr>
          <w:sz w:val="24"/>
          <w:szCs w:val="24"/>
        </w:rPr>
        <w:t xml:space="preserve">związane z rozwojem strategii Przemysłu 4.0 w ich przedsiębiorstwach. </w:t>
      </w:r>
      <w:r w:rsidR="00E654BB" w:rsidRPr="009D4D68">
        <w:rPr>
          <w:sz w:val="24"/>
          <w:szCs w:val="24"/>
        </w:rPr>
        <w:t xml:space="preserve">Zgodnie ze </w:t>
      </w:r>
      <w:r w:rsidR="000C04AC" w:rsidRPr="009D4D68">
        <w:rPr>
          <w:sz w:val="24"/>
          <w:szCs w:val="24"/>
        </w:rPr>
        <w:t xml:space="preserve">Smart </w:t>
      </w:r>
      <w:proofErr w:type="spellStart"/>
      <w:r w:rsidR="000C04AC" w:rsidRPr="009D4D68">
        <w:rPr>
          <w:sz w:val="24"/>
          <w:szCs w:val="24"/>
        </w:rPr>
        <w:t>Industry</w:t>
      </w:r>
      <w:proofErr w:type="spellEnd"/>
      <w:r w:rsidR="000C04AC" w:rsidRPr="009D4D68">
        <w:rPr>
          <w:sz w:val="24"/>
          <w:szCs w:val="24"/>
        </w:rPr>
        <w:t xml:space="preserve"> Polska 2019</w:t>
      </w:r>
      <w:r w:rsidR="00E654BB" w:rsidRPr="009D4D68">
        <w:rPr>
          <w:sz w:val="24"/>
          <w:szCs w:val="24"/>
        </w:rPr>
        <w:t xml:space="preserve"> przedsiębiorstwa z sektora MŚP wskazują na konieczność zatrudnienia nowych specjalistów, </w:t>
      </w:r>
      <w:r w:rsidR="00E654BB" w:rsidRPr="009D4D68">
        <w:rPr>
          <w:sz w:val="24"/>
          <w:szCs w:val="24"/>
        </w:rPr>
        <w:lastRenderedPageBreak/>
        <w:t>czy odpowiednio wykwalifikowanych inżynierów</w:t>
      </w:r>
      <w:r w:rsidR="00690749" w:rsidRPr="009D4D68">
        <w:rPr>
          <w:sz w:val="24"/>
          <w:szCs w:val="24"/>
        </w:rPr>
        <w:t xml:space="preserve">, co stanowi istotną barierę, gdyż wiąże się to z </w:t>
      </w:r>
      <w:r w:rsidR="00E11C9E" w:rsidRPr="009D4D68">
        <w:rPr>
          <w:sz w:val="24"/>
          <w:szCs w:val="24"/>
        </w:rPr>
        <w:t xml:space="preserve">wysokimi </w:t>
      </w:r>
      <w:r w:rsidR="00690749" w:rsidRPr="009D4D68">
        <w:rPr>
          <w:sz w:val="24"/>
          <w:szCs w:val="24"/>
        </w:rPr>
        <w:t>kosztami. Nie j</w:t>
      </w:r>
      <w:r w:rsidR="00E11C9E" w:rsidRPr="009D4D68">
        <w:rPr>
          <w:sz w:val="24"/>
          <w:szCs w:val="24"/>
        </w:rPr>
        <w:t>e</w:t>
      </w:r>
      <w:r w:rsidR="00690749" w:rsidRPr="009D4D68">
        <w:rPr>
          <w:sz w:val="24"/>
          <w:szCs w:val="24"/>
        </w:rPr>
        <w:t xml:space="preserve">st też łatwe </w:t>
      </w:r>
      <w:r w:rsidR="005E41A6" w:rsidRPr="009D4D68">
        <w:rPr>
          <w:sz w:val="24"/>
          <w:szCs w:val="24"/>
        </w:rPr>
        <w:t>pozyska</w:t>
      </w:r>
      <w:r w:rsidR="00690749" w:rsidRPr="009D4D68">
        <w:rPr>
          <w:sz w:val="24"/>
          <w:szCs w:val="24"/>
        </w:rPr>
        <w:t xml:space="preserve">nie tego </w:t>
      </w:r>
      <w:r w:rsidR="00E11C9E" w:rsidRPr="009D4D68">
        <w:rPr>
          <w:sz w:val="24"/>
          <w:szCs w:val="24"/>
        </w:rPr>
        <w:t>t</w:t>
      </w:r>
      <w:r w:rsidR="00690749" w:rsidRPr="009D4D68">
        <w:rPr>
          <w:sz w:val="24"/>
          <w:szCs w:val="24"/>
        </w:rPr>
        <w:t>ypu sp</w:t>
      </w:r>
      <w:r w:rsidR="00E11C9E" w:rsidRPr="009D4D68">
        <w:rPr>
          <w:sz w:val="24"/>
          <w:szCs w:val="24"/>
        </w:rPr>
        <w:t>e</w:t>
      </w:r>
      <w:r w:rsidR="00690749" w:rsidRPr="009D4D68">
        <w:rPr>
          <w:sz w:val="24"/>
          <w:szCs w:val="24"/>
        </w:rPr>
        <w:t>c</w:t>
      </w:r>
      <w:r w:rsidR="00E11C9E" w:rsidRPr="009D4D68">
        <w:rPr>
          <w:sz w:val="24"/>
          <w:szCs w:val="24"/>
        </w:rPr>
        <w:t>j</w:t>
      </w:r>
      <w:r w:rsidR="00690749" w:rsidRPr="009D4D68">
        <w:rPr>
          <w:sz w:val="24"/>
          <w:szCs w:val="24"/>
        </w:rPr>
        <w:t xml:space="preserve">alistów. </w:t>
      </w:r>
      <w:r w:rsidR="00E654BB" w:rsidRPr="009D4D68">
        <w:rPr>
          <w:sz w:val="24"/>
          <w:szCs w:val="24"/>
        </w:rPr>
        <w:t>Kolejn</w:t>
      </w:r>
      <w:r w:rsidR="00FB0630" w:rsidRPr="009D4D68">
        <w:rPr>
          <w:sz w:val="24"/>
          <w:szCs w:val="24"/>
        </w:rPr>
        <w:t>e</w:t>
      </w:r>
      <w:r w:rsidR="00E654BB" w:rsidRPr="009D4D68">
        <w:rPr>
          <w:sz w:val="24"/>
          <w:szCs w:val="24"/>
        </w:rPr>
        <w:t xml:space="preserve"> barier</w:t>
      </w:r>
      <w:r w:rsidR="00FB0630" w:rsidRPr="009D4D68">
        <w:rPr>
          <w:sz w:val="24"/>
          <w:szCs w:val="24"/>
        </w:rPr>
        <w:t>y</w:t>
      </w:r>
      <w:r w:rsidR="00E11C9E" w:rsidRPr="009D4D68">
        <w:rPr>
          <w:sz w:val="24"/>
          <w:szCs w:val="24"/>
        </w:rPr>
        <w:t xml:space="preserve"> </w:t>
      </w:r>
      <w:r w:rsidR="00E654BB" w:rsidRPr="009D4D68">
        <w:rPr>
          <w:sz w:val="24"/>
          <w:szCs w:val="24"/>
        </w:rPr>
        <w:t>to brak środków na inwestycje w nowe kadry zajmujące się najnowszymi technologiami</w:t>
      </w:r>
      <w:r w:rsidR="00047136" w:rsidRPr="009D4D68">
        <w:rPr>
          <w:sz w:val="24"/>
          <w:szCs w:val="24"/>
        </w:rPr>
        <w:t>,</w:t>
      </w:r>
      <w:r w:rsidR="00E654BB" w:rsidRPr="009D4D68">
        <w:rPr>
          <w:sz w:val="24"/>
          <w:szCs w:val="24"/>
        </w:rPr>
        <w:t xml:space="preserve"> brak dedykowanych pracowników</w:t>
      </w:r>
      <w:r w:rsidR="00CA14E9" w:rsidRPr="009D4D68">
        <w:rPr>
          <w:sz w:val="24"/>
          <w:szCs w:val="24"/>
        </w:rPr>
        <w:t>, którzy</w:t>
      </w:r>
      <w:r w:rsidR="00E654BB" w:rsidRPr="009D4D68">
        <w:rPr>
          <w:sz w:val="24"/>
          <w:szCs w:val="24"/>
        </w:rPr>
        <w:t xml:space="preserve"> </w:t>
      </w:r>
      <w:r w:rsidR="00CA14E9" w:rsidRPr="009D4D68">
        <w:rPr>
          <w:sz w:val="24"/>
          <w:szCs w:val="24"/>
        </w:rPr>
        <w:t xml:space="preserve">rozpoznają </w:t>
      </w:r>
      <w:r w:rsidR="00E654BB" w:rsidRPr="009D4D68">
        <w:rPr>
          <w:sz w:val="24"/>
          <w:szCs w:val="24"/>
        </w:rPr>
        <w:t xml:space="preserve">możliwości, jakie daje cyfryzacja i Przemysł 4.0, wreszcie konieczność podniesienia kwalifikacji w tym zakresie. Przedsiębiorcy dostrzegają także wśród swoich pracowników </w:t>
      </w:r>
      <w:r w:rsidR="00FB0630" w:rsidRPr="009D4D68">
        <w:rPr>
          <w:sz w:val="24"/>
          <w:szCs w:val="24"/>
        </w:rPr>
        <w:t xml:space="preserve">poważne </w:t>
      </w:r>
      <w:r w:rsidR="00E654BB" w:rsidRPr="009D4D68">
        <w:rPr>
          <w:sz w:val="24"/>
          <w:szCs w:val="24"/>
        </w:rPr>
        <w:t>obawy</w:t>
      </w:r>
      <w:r w:rsidR="00CB5B13" w:rsidRPr="009D4D68">
        <w:rPr>
          <w:sz w:val="24"/>
          <w:szCs w:val="24"/>
        </w:rPr>
        <w:t xml:space="preserve"> </w:t>
      </w:r>
      <w:r w:rsidR="00FE21A0" w:rsidRPr="009D4D68">
        <w:rPr>
          <w:sz w:val="24"/>
          <w:szCs w:val="24"/>
        </w:rPr>
        <w:t xml:space="preserve">przed zmianami i </w:t>
      </w:r>
      <w:r w:rsidR="00E654BB" w:rsidRPr="009D4D68">
        <w:rPr>
          <w:sz w:val="24"/>
          <w:szCs w:val="24"/>
        </w:rPr>
        <w:t>koniecznością zdobycia nowych kwalifikacji</w:t>
      </w:r>
      <w:r w:rsidR="00FE21A0" w:rsidRPr="009D4D68">
        <w:rPr>
          <w:sz w:val="24"/>
          <w:szCs w:val="24"/>
        </w:rPr>
        <w:t>.</w:t>
      </w:r>
      <w:r w:rsidR="00555F54" w:rsidRPr="009D4D68">
        <w:rPr>
          <w:sz w:val="24"/>
          <w:szCs w:val="24"/>
        </w:rPr>
        <w:t xml:space="preserve"> Wniosek z tego jeden - </w:t>
      </w:r>
      <w:r w:rsidR="00D829DC" w:rsidRPr="009D4D68">
        <w:rPr>
          <w:sz w:val="24"/>
          <w:szCs w:val="24"/>
        </w:rPr>
        <w:t xml:space="preserve">najmniejsze firmy potrzebują </w:t>
      </w:r>
      <w:r w:rsidR="00555F54" w:rsidRPr="009D4D68">
        <w:rPr>
          <w:sz w:val="24"/>
          <w:szCs w:val="24"/>
        </w:rPr>
        <w:t xml:space="preserve">fachowej </w:t>
      </w:r>
      <w:r w:rsidR="00D829DC" w:rsidRPr="009D4D68">
        <w:rPr>
          <w:sz w:val="24"/>
          <w:szCs w:val="24"/>
        </w:rPr>
        <w:t xml:space="preserve">wiedzy </w:t>
      </w:r>
      <w:r w:rsidR="00460FFF">
        <w:rPr>
          <w:sz w:val="24"/>
          <w:szCs w:val="24"/>
        </w:rPr>
        <w:br/>
      </w:r>
      <w:r w:rsidR="00D829DC" w:rsidRPr="009D4D68">
        <w:rPr>
          <w:sz w:val="24"/>
          <w:szCs w:val="24"/>
        </w:rPr>
        <w:t>i wsparcia merytorycznego</w:t>
      </w:r>
      <w:r w:rsidR="00FF72AE" w:rsidRPr="009D4D68">
        <w:rPr>
          <w:sz w:val="24"/>
          <w:szCs w:val="24"/>
        </w:rPr>
        <w:t xml:space="preserve"> wyspecjalizowanych podmiotów</w:t>
      </w:r>
      <w:r w:rsidR="00D829DC" w:rsidRPr="009D4D68">
        <w:rPr>
          <w:sz w:val="24"/>
          <w:szCs w:val="24"/>
        </w:rPr>
        <w:t>.</w:t>
      </w:r>
      <w:r w:rsidR="005E41A6" w:rsidRPr="009D4D68">
        <w:rPr>
          <w:sz w:val="24"/>
          <w:szCs w:val="24"/>
        </w:rPr>
        <w:t xml:space="preserve"> To nowy obszar do zagospodarowania dla instytucji</w:t>
      </w:r>
      <w:r w:rsidR="00FF72AE" w:rsidRPr="009D4D68">
        <w:rPr>
          <w:sz w:val="24"/>
          <w:szCs w:val="24"/>
        </w:rPr>
        <w:t xml:space="preserve">, które na co dzień </w:t>
      </w:r>
      <w:r w:rsidR="00047136" w:rsidRPr="009D4D68">
        <w:rPr>
          <w:sz w:val="24"/>
          <w:szCs w:val="24"/>
        </w:rPr>
        <w:t>działają a rzecz</w:t>
      </w:r>
      <w:r w:rsidR="005E41A6" w:rsidRPr="009D4D68">
        <w:rPr>
          <w:sz w:val="24"/>
          <w:szCs w:val="24"/>
        </w:rPr>
        <w:t xml:space="preserve"> mikro, mał</w:t>
      </w:r>
      <w:r w:rsidR="00047136" w:rsidRPr="009D4D68">
        <w:rPr>
          <w:sz w:val="24"/>
          <w:szCs w:val="24"/>
        </w:rPr>
        <w:t>ych</w:t>
      </w:r>
      <w:r w:rsidR="005E41A6" w:rsidRPr="009D4D68">
        <w:rPr>
          <w:sz w:val="24"/>
          <w:szCs w:val="24"/>
        </w:rPr>
        <w:t xml:space="preserve"> i średni</w:t>
      </w:r>
      <w:r w:rsidR="00047136" w:rsidRPr="009D4D68">
        <w:rPr>
          <w:sz w:val="24"/>
          <w:szCs w:val="24"/>
        </w:rPr>
        <w:t xml:space="preserve">ch </w:t>
      </w:r>
      <w:r w:rsidR="005E41A6" w:rsidRPr="009D4D68">
        <w:rPr>
          <w:sz w:val="24"/>
          <w:szCs w:val="24"/>
        </w:rPr>
        <w:t xml:space="preserve">firm. </w:t>
      </w:r>
      <w:r w:rsidR="00D829DC" w:rsidRPr="009D4D68">
        <w:rPr>
          <w:sz w:val="24"/>
          <w:szCs w:val="24"/>
        </w:rPr>
        <w:t>Dlatego Klaster</w:t>
      </w:r>
      <w:r w:rsidR="00E555EB" w:rsidRPr="009D4D68">
        <w:rPr>
          <w:sz w:val="24"/>
          <w:szCs w:val="24"/>
        </w:rPr>
        <w:t xml:space="preserve"> SA&amp;AM</w:t>
      </w:r>
      <w:r w:rsidR="00D829DC" w:rsidRPr="009D4D68">
        <w:rPr>
          <w:sz w:val="24"/>
          <w:szCs w:val="24"/>
        </w:rPr>
        <w:t xml:space="preserve">, prowadzony </w:t>
      </w:r>
      <w:r w:rsidR="003D4F6E" w:rsidRPr="009D4D68">
        <w:rPr>
          <w:sz w:val="24"/>
          <w:szCs w:val="24"/>
        </w:rPr>
        <w:t>przez Katowicką Specjalną Strefę Ekonomiczną</w:t>
      </w:r>
      <w:r w:rsidR="00CA14E9" w:rsidRPr="009D4D68">
        <w:rPr>
          <w:sz w:val="24"/>
          <w:szCs w:val="24"/>
        </w:rPr>
        <w:t xml:space="preserve">, staje przed tym wyzwaniem. </w:t>
      </w:r>
    </w:p>
    <w:p w14:paraId="46159199" w14:textId="74D37A2D" w:rsidR="000172D3" w:rsidRPr="009D4D68" w:rsidRDefault="003D4F6E" w:rsidP="00FF72AE">
      <w:pPr>
        <w:spacing w:line="276" w:lineRule="auto"/>
        <w:jc w:val="both"/>
        <w:rPr>
          <w:sz w:val="24"/>
          <w:szCs w:val="24"/>
        </w:rPr>
      </w:pPr>
      <w:r w:rsidRPr="009D4D68">
        <w:rPr>
          <w:i/>
          <w:iCs/>
          <w:sz w:val="24"/>
          <w:szCs w:val="24"/>
        </w:rPr>
        <w:t>- N</w:t>
      </w:r>
      <w:r w:rsidR="00047136" w:rsidRPr="009D4D68">
        <w:rPr>
          <w:i/>
          <w:iCs/>
          <w:sz w:val="24"/>
          <w:szCs w:val="24"/>
        </w:rPr>
        <w:t xml:space="preserve">aszym </w:t>
      </w:r>
      <w:r w:rsidRPr="009D4D68">
        <w:rPr>
          <w:i/>
          <w:iCs/>
          <w:sz w:val="24"/>
          <w:szCs w:val="24"/>
        </w:rPr>
        <w:t>n</w:t>
      </w:r>
      <w:r w:rsidR="00047136" w:rsidRPr="009D4D68">
        <w:rPr>
          <w:i/>
          <w:iCs/>
          <w:sz w:val="24"/>
          <w:szCs w:val="24"/>
        </w:rPr>
        <w:t xml:space="preserve">ajnowszym </w:t>
      </w:r>
      <w:r w:rsidRPr="009D4D68">
        <w:rPr>
          <w:i/>
          <w:iCs/>
          <w:sz w:val="24"/>
          <w:szCs w:val="24"/>
        </w:rPr>
        <w:t xml:space="preserve">przedsięwzięciem jest </w:t>
      </w:r>
      <w:r w:rsidR="00555F54" w:rsidRPr="009D4D68">
        <w:rPr>
          <w:i/>
          <w:iCs/>
          <w:sz w:val="24"/>
          <w:szCs w:val="24"/>
        </w:rPr>
        <w:t>realizowany</w:t>
      </w:r>
      <w:r w:rsidRPr="009D4D68">
        <w:rPr>
          <w:i/>
          <w:iCs/>
          <w:sz w:val="24"/>
          <w:szCs w:val="24"/>
        </w:rPr>
        <w:t xml:space="preserve"> z ośmioma partnerami z sześciu krajów </w:t>
      </w:r>
      <w:r w:rsidR="00B75A7F" w:rsidRPr="009D4D68">
        <w:rPr>
          <w:i/>
          <w:iCs/>
          <w:sz w:val="24"/>
          <w:szCs w:val="24"/>
        </w:rPr>
        <w:t>projekt „</w:t>
      </w:r>
      <w:proofErr w:type="spellStart"/>
      <w:r w:rsidR="00B75A7F" w:rsidRPr="009D4D68">
        <w:rPr>
          <w:i/>
          <w:iCs/>
          <w:sz w:val="24"/>
          <w:szCs w:val="24"/>
        </w:rPr>
        <w:t>Boosting</w:t>
      </w:r>
      <w:proofErr w:type="spellEnd"/>
      <w:r w:rsidR="00B75A7F" w:rsidRPr="009D4D68">
        <w:rPr>
          <w:i/>
          <w:iCs/>
          <w:sz w:val="24"/>
          <w:szCs w:val="24"/>
        </w:rPr>
        <w:t xml:space="preserve"> CE Business </w:t>
      </w:r>
      <w:proofErr w:type="spellStart"/>
      <w:r w:rsidR="00B75A7F" w:rsidRPr="009D4D68">
        <w:rPr>
          <w:i/>
          <w:iCs/>
          <w:sz w:val="24"/>
          <w:szCs w:val="24"/>
        </w:rPr>
        <w:t>Support</w:t>
      </w:r>
      <w:proofErr w:type="spellEnd"/>
      <w:r w:rsidR="00B75A7F" w:rsidRPr="009D4D68">
        <w:rPr>
          <w:i/>
          <w:iCs/>
          <w:sz w:val="24"/>
          <w:szCs w:val="24"/>
        </w:rPr>
        <w:t xml:space="preserve"> </w:t>
      </w:r>
      <w:proofErr w:type="spellStart"/>
      <w:r w:rsidR="00B75A7F" w:rsidRPr="009D4D68">
        <w:rPr>
          <w:i/>
          <w:iCs/>
          <w:sz w:val="24"/>
          <w:szCs w:val="24"/>
        </w:rPr>
        <w:t>Organizations</w:t>
      </w:r>
      <w:proofErr w:type="spellEnd"/>
      <w:r w:rsidR="00B75A7F" w:rsidRPr="009D4D68">
        <w:rPr>
          <w:i/>
          <w:iCs/>
          <w:sz w:val="24"/>
          <w:szCs w:val="24"/>
        </w:rPr>
        <w:t xml:space="preserve"> (</w:t>
      </w:r>
      <w:proofErr w:type="spellStart"/>
      <w:r w:rsidR="00B75A7F" w:rsidRPr="009D4D68">
        <w:rPr>
          <w:i/>
          <w:iCs/>
          <w:sz w:val="24"/>
          <w:szCs w:val="24"/>
        </w:rPr>
        <w:t>BSOs</w:t>
      </w:r>
      <w:proofErr w:type="spellEnd"/>
      <w:r w:rsidR="00B75A7F" w:rsidRPr="009D4D68">
        <w:rPr>
          <w:i/>
          <w:iCs/>
          <w:sz w:val="24"/>
          <w:szCs w:val="24"/>
        </w:rPr>
        <w:t xml:space="preserve">) </w:t>
      </w:r>
      <w:proofErr w:type="spellStart"/>
      <w:r w:rsidR="00B75A7F" w:rsidRPr="009D4D68">
        <w:rPr>
          <w:i/>
          <w:iCs/>
          <w:sz w:val="24"/>
          <w:szCs w:val="24"/>
        </w:rPr>
        <w:t>capacities</w:t>
      </w:r>
      <w:proofErr w:type="spellEnd"/>
      <w:r w:rsidR="00B75A7F" w:rsidRPr="009D4D68">
        <w:rPr>
          <w:i/>
          <w:iCs/>
          <w:sz w:val="24"/>
          <w:szCs w:val="24"/>
        </w:rPr>
        <w:t xml:space="preserve"> for I4.0</w:t>
      </w:r>
      <w:r w:rsidRPr="009D4D68">
        <w:rPr>
          <w:i/>
          <w:iCs/>
          <w:sz w:val="24"/>
          <w:szCs w:val="24"/>
        </w:rPr>
        <w:t xml:space="preserve"> </w:t>
      </w:r>
      <w:proofErr w:type="spellStart"/>
      <w:r w:rsidR="00B75A7F" w:rsidRPr="009D4D68">
        <w:rPr>
          <w:i/>
          <w:iCs/>
          <w:sz w:val="24"/>
          <w:szCs w:val="24"/>
        </w:rPr>
        <w:t>scale</w:t>
      </w:r>
      <w:proofErr w:type="spellEnd"/>
      <w:r w:rsidR="00B75A7F" w:rsidRPr="009D4D68">
        <w:rPr>
          <w:i/>
          <w:iCs/>
          <w:sz w:val="24"/>
          <w:szCs w:val="24"/>
        </w:rPr>
        <w:t xml:space="preserve"> </w:t>
      </w:r>
      <w:proofErr w:type="spellStart"/>
      <w:r w:rsidR="00B75A7F" w:rsidRPr="009D4D68">
        <w:rPr>
          <w:i/>
          <w:iCs/>
          <w:sz w:val="24"/>
          <w:szCs w:val="24"/>
        </w:rPr>
        <w:t>up</w:t>
      </w:r>
      <w:proofErr w:type="spellEnd"/>
      <w:r w:rsidR="00B75A7F" w:rsidRPr="009D4D68">
        <w:rPr>
          <w:i/>
          <w:iCs/>
          <w:sz w:val="24"/>
          <w:szCs w:val="24"/>
        </w:rPr>
        <w:t xml:space="preserve"> </w:t>
      </w:r>
      <w:proofErr w:type="spellStart"/>
      <w:r w:rsidR="00B75A7F" w:rsidRPr="009D4D68">
        <w:rPr>
          <w:i/>
          <w:iCs/>
          <w:sz w:val="24"/>
          <w:szCs w:val="24"/>
        </w:rPr>
        <w:t>support</w:t>
      </w:r>
      <w:proofErr w:type="spellEnd"/>
      <w:r w:rsidR="00B75A7F" w:rsidRPr="009D4D68">
        <w:rPr>
          <w:i/>
          <w:iCs/>
          <w:sz w:val="24"/>
          <w:szCs w:val="24"/>
        </w:rPr>
        <w:t xml:space="preserve">” </w:t>
      </w:r>
      <w:r w:rsidRPr="009D4D68">
        <w:rPr>
          <w:i/>
          <w:iCs/>
          <w:sz w:val="24"/>
          <w:szCs w:val="24"/>
        </w:rPr>
        <w:t xml:space="preserve">. </w:t>
      </w:r>
      <w:r w:rsidR="00B75A7F" w:rsidRPr="009D4D68">
        <w:rPr>
          <w:i/>
          <w:iCs/>
          <w:sz w:val="24"/>
          <w:szCs w:val="24"/>
        </w:rPr>
        <w:t xml:space="preserve">Zakłada on wsparcie dla instytucji otoczenia biznesu, które są zaangażowane </w:t>
      </w:r>
      <w:r w:rsidR="00460FFF">
        <w:rPr>
          <w:i/>
          <w:iCs/>
          <w:sz w:val="24"/>
          <w:szCs w:val="24"/>
        </w:rPr>
        <w:br/>
      </w:r>
      <w:r w:rsidR="00B75A7F" w:rsidRPr="009D4D68">
        <w:rPr>
          <w:i/>
          <w:iCs/>
          <w:sz w:val="24"/>
          <w:szCs w:val="24"/>
        </w:rPr>
        <w:t>w doradztwo i</w:t>
      </w:r>
      <w:r w:rsidRPr="009D4D68">
        <w:rPr>
          <w:i/>
          <w:iCs/>
          <w:sz w:val="24"/>
          <w:szCs w:val="24"/>
        </w:rPr>
        <w:t xml:space="preserve"> </w:t>
      </w:r>
      <w:r w:rsidR="00B75A7F" w:rsidRPr="009D4D68">
        <w:rPr>
          <w:i/>
          <w:iCs/>
          <w:sz w:val="24"/>
          <w:szCs w:val="24"/>
        </w:rPr>
        <w:t>szkolenia MŚP w obszarze Przemysłu 4.0. Oprócz wypracowania pakietu usług standardowych dla instytucji</w:t>
      </w:r>
      <w:r w:rsidRPr="009D4D68">
        <w:rPr>
          <w:i/>
          <w:iCs/>
          <w:sz w:val="24"/>
          <w:szCs w:val="24"/>
        </w:rPr>
        <w:t xml:space="preserve"> </w:t>
      </w:r>
      <w:r w:rsidR="00B75A7F" w:rsidRPr="009D4D68">
        <w:rPr>
          <w:i/>
          <w:iCs/>
          <w:sz w:val="24"/>
          <w:szCs w:val="24"/>
        </w:rPr>
        <w:t>aktywnych w Hubach Innowacji Cyfrowych i wymiany doświadczeń między doradcami i ekspertami z różnych</w:t>
      </w:r>
      <w:r w:rsidRPr="009D4D68">
        <w:rPr>
          <w:i/>
          <w:iCs/>
          <w:sz w:val="24"/>
          <w:szCs w:val="24"/>
        </w:rPr>
        <w:t xml:space="preserve"> </w:t>
      </w:r>
      <w:r w:rsidR="00B75A7F" w:rsidRPr="009D4D68">
        <w:rPr>
          <w:i/>
          <w:iCs/>
          <w:sz w:val="24"/>
          <w:szCs w:val="24"/>
        </w:rPr>
        <w:t xml:space="preserve">krajów, przewidujemy warsztaty </w:t>
      </w:r>
      <w:r w:rsidR="00460FFF">
        <w:rPr>
          <w:i/>
          <w:iCs/>
          <w:sz w:val="24"/>
          <w:szCs w:val="24"/>
        </w:rPr>
        <w:br/>
      </w:r>
      <w:r w:rsidR="00B75A7F" w:rsidRPr="009D4D68">
        <w:rPr>
          <w:i/>
          <w:iCs/>
          <w:sz w:val="24"/>
          <w:szCs w:val="24"/>
        </w:rPr>
        <w:t>z przedsiębiorstwami w naszym regionie</w:t>
      </w:r>
      <w:r w:rsidRPr="009D4D68">
        <w:rPr>
          <w:sz w:val="24"/>
          <w:szCs w:val="24"/>
        </w:rPr>
        <w:t xml:space="preserve"> – mówi Łukasz Górecki, Mena</w:t>
      </w:r>
      <w:r w:rsidR="00F36337" w:rsidRPr="009D4D68">
        <w:rPr>
          <w:sz w:val="24"/>
          <w:szCs w:val="24"/>
        </w:rPr>
        <w:t>d</w:t>
      </w:r>
      <w:r w:rsidRPr="009D4D68">
        <w:rPr>
          <w:sz w:val="24"/>
          <w:szCs w:val="24"/>
        </w:rPr>
        <w:t xml:space="preserve">żer Klastra, a  za razem </w:t>
      </w:r>
      <w:r w:rsidR="00F36337" w:rsidRPr="009D4D68">
        <w:rPr>
          <w:sz w:val="24"/>
          <w:szCs w:val="24"/>
        </w:rPr>
        <w:t>Koordynator</w:t>
      </w:r>
      <w:r w:rsidRPr="009D4D68">
        <w:rPr>
          <w:sz w:val="24"/>
          <w:szCs w:val="24"/>
        </w:rPr>
        <w:t xml:space="preserve"> projektu. </w:t>
      </w:r>
      <w:r w:rsidR="000172D3" w:rsidRPr="009D4D68">
        <w:rPr>
          <w:sz w:val="24"/>
          <w:szCs w:val="24"/>
        </w:rPr>
        <w:t xml:space="preserve">-  </w:t>
      </w:r>
      <w:r w:rsidR="000172D3" w:rsidRPr="009D4D68">
        <w:rPr>
          <w:i/>
          <w:iCs/>
          <w:sz w:val="24"/>
          <w:szCs w:val="24"/>
        </w:rPr>
        <w:t>Konsorcjum, które</w:t>
      </w:r>
      <w:r w:rsidR="00FF72AE" w:rsidRPr="009D4D68">
        <w:rPr>
          <w:i/>
          <w:iCs/>
          <w:sz w:val="24"/>
          <w:szCs w:val="24"/>
        </w:rPr>
        <w:t>go</w:t>
      </w:r>
      <w:r w:rsidR="000172D3" w:rsidRPr="009D4D68">
        <w:rPr>
          <w:i/>
          <w:iCs/>
          <w:sz w:val="24"/>
          <w:szCs w:val="24"/>
        </w:rPr>
        <w:t xml:space="preserve"> jesteśmy członkiem, pozyskało prawie 800 tysięcy EURO z Programu </w:t>
      </w:r>
      <w:proofErr w:type="spellStart"/>
      <w:r w:rsidR="000172D3" w:rsidRPr="009D4D68">
        <w:rPr>
          <w:i/>
          <w:iCs/>
          <w:sz w:val="24"/>
          <w:szCs w:val="24"/>
        </w:rPr>
        <w:t>Interreg</w:t>
      </w:r>
      <w:proofErr w:type="spellEnd"/>
      <w:r w:rsidR="000172D3" w:rsidRPr="009D4D68">
        <w:rPr>
          <w:i/>
          <w:iCs/>
          <w:sz w:val="24"/>
          <w:szCs w:val="24"/>
        </w:rPr>
        <w:t xml:space="preserve"> Europa Wschodnia na realizację projektu </w:t>
      </w:r>
      <w:r w:rsidR="000172D3" w:rsidRPr="009D4D68">
        <w:rPr>
          <w:sz w:val="24"/>
          <w:szCs w:val="24"/>
        </w:rPr>
        <w:t>- dodaje.</w:t>
      </w:r>
    </w:p>
    <w:p w14:paraId="6355E25D" w14:textId="7003132B" w:rsidR="0033325A" w:rsidRPr="009D4D68" w:rsidRDefault="0033325A" w:rsidP="00FF72AE">
      <w:pPr>
        <w:spacing w:line="276" w:lineRule="auto"/>
        <w:jc w:val="both"/>
        <w:rPr>
          <w:sz w:val="24"/>
          <w:szCs w:val="24"/>
        </w:rPr>
      </w:pPr>
      <w:r w:rsidRPr="009D4D68">
        <w:rPr>
          <w:sz w:val="24"/>
          <w:szCs w:val="24"/>
        </w:rPr>
        <w:t xml:space="preserve">To już kolejne działania Klastra SA&amp;AM i Strefy związane z Przemysłem 4.0. Przypomnijmy, że od 2018 r. Klaster zaangażowany jest w europejski Projekt EACN, wspierający międzyregionalną współpracy motoryzacyjnych MŚP i promujący wymianę dobrych praktyk </w:t>
      </w:r>
      <w:r w:rsidR="00460FFF">
        <w:rPr>
          <w:sz w:val="24"/>
          <w:szCs w:val="24"/>
        </w:rPr>
        <w:br/>
      </w:r>
      <w:r w:rsidRPr="009D4D68">
        <w:rPr>
          <w:sz w:val="24"/>
          <w:szCs w:val="24"/>
        </w:rPr>
        <w:t>w zakresie osiągnięć MŚP związanych z modernizacją przemysłową.</w:t>
      </w:r>
    </w:p>
    <w:p w14:paraId="4FEA9A05" w14:textId="394DDE92" w:rsidR="000F5BAB" w:rsidRPr="009D4D68" w:rsidRDefault="00F36337" w:rsidP="00FF72AE">
      <w:pPr>
        <w:spacing w:line="276" w:lineRule="auto"/>
        <w:jc w:val="both"/>
        <w:rPr>
          <w:sz w:val="24"/>
          <w:szCs w:val="24"/>
        </w:rPr>
      </w:pPr>
      <w:r w:rsidRPr="009D4D68">
        <w:rPr>
          <w:sz w:val="24"/>
          <w:szCs w:val="24"/>
        </w:rPr>
        <w:t xml:space="preserve">Opracowanie kompleksowego pakietu rozwoju kompetencji dla Instytucji Otoczenia Biznesu  </w:t>
      </w:r>
      <w:r w:rsidR="00460FFF">
        <w:rPr>
          <w:sz w:val="24"/>
          <w:szCs w:val="24"/>
        </w:rPr>
        <w:br/>
      </w:r>
      <w:r w:rsidRPr="009D4D68">
        <w:rPr>
          <w:sz w:val="24"/>
          <w:szCs w:val="24"/>
        </w:rPr>
        <w:t xml:space="preserve">i </w:t>
      </w:r>
      <w:r w:rsidR="000F5BAB" w:rsidRPr="009D4D68">
        <w:rPr>
          <w:sz w:val="24"/>
          <w:szCs w:val="24"/>
        </w:rPr>
        <w:t xml:space="preserve">zestawu narzędzi wdrożeniowych umożlwiających efektywne wsparcie mikro, małych </w:t>
      </w:r>
      <w:r w:rsidR="00460FFF">
        <w:rPr>
          <w:sz w:val="24"/>
          <w:szCs w:val="24"/>
        </w:rPr>
        <w:br/>
      </w:r>
      <w:r w:rsidR="000F5BAB" w:rsidRPr="009D4D68">
        <w:rPr>
          <w:sz w:val="24"/>
          <w:szCs w:val="24"/>
        </w:rPr>
        <w:t xml:space="preserve">i średnich firm  na różnych poziomach transformacji Przemysłu 4.0 to podstawowe cele </w:t>
      </w:r>
      <w:r w:rsidR="000172D3" w:rsidRPr="009D4D68">
        <w:rPr>
          <w:sz w:val="24"/>
          <w:szCs w:val="24"/>
        </w:rPr>
        <w:t>„</w:t>
      </w:r>
      <w:r w:rsidR="000F5BAB" w:rsidRPr="009D4D68">
        <w:rPr>
          <w:sz w:val="24"/>
          <w:szCs w:val="24"/>
        </w:rPr>
        <w:t>Boost4BSO</w:t>
      </w:r>
      <w:r w:rsidR="000172D3" w:rsidRPr="009D4D68">
        <w:rPr>
          <w:sz w:val="24"/>
          <w:szCs w:val="24"/>
        </w:rPr>
        <w:t>”</w:t>
      </w:r>
      <w:r w:rsidR="000F5BAB" w:rsidRPr="009D4D68">
        <w:rPr>
          <w:sz w:val="24"/>
          <w:szCs w:val="24"/>
        </w:rPr>
        <w:t xml:space="preserve">. Fundamentem projektu są już wcześniej wypracowane narzędzia w ramach projektów </w:t>
      </w:r>
      <w:proofErr w:type="spellStart"/>
      <w:r w:rsidR="000F5BAB" w:rsidRPr="009D4D68">
        <w:rPr>
          <w:sz w:val="24"/>
          <w:szCs w:val="24"/>
        </w:rPr>
        <w:t>InnoPeer</w:t>
      </w:r>
      <w:proofErr w:type="spellEnd"/>
      <w:r w:rsidR="000F5BAB" w:rsidRPr="009D4D68">
        <w:rPr>
          <w:sz w:val="24"/>
          <w:szCs w:val="24"/>
        </w:rPr>
        <w:t xml:space="preserve"> AVM i </w:t>
      </w:r>
      <w:proofErr w:type="spellStart"/>
      <w:r w:rsidR="000F5BAB" w:rsidRPr="009D4D68">
        <w:rPr>
          <w:sz w:val="24"/>
          <w:szCs w:val="24"/>
        </w:rPr>
        <w:t>Things</w:t>
      </w:r>
      <w:proofErr w:type="spellEnd"/>
      <w:r w:rsidR="000F5BAB" w:rsidRPr="009D4D68">
        <w:rPr>
          <w:sz w:val="24"/>
          <w:szCs w:val="24"/>
        </w:rPr>
        <w:t>+,  finansowan</w:t>
      </w:r>
      <w:r w:rsidR="000172D3" w:rsidRPr="009D4D68">
        <w:rPr>
          <w:sz w:val="24"/>
          <w:szCs w:val="24"/>
        </w:rPr>
        <w:t>e także</w:t>
      </w:r>
      <w:r w:rsidR="000F5BAB" w:rsidRPr="009D4D68">
        <w:rPr>
          <w:sz w:val="24"/>
          <w:szCs w:val="24"/>
        </w:rPr>
        <w:t xml:space="preserve"> z programu INTERREG.  </w:t>
      </w:r>
    </w:p>
    <w:p w14:paraId="5A76BDEB" w14:textId="53B8F848" w:rsidR="009E5F09" w:rsidRPr="009D4D68" w:rsidRDefault="00904018" w:rsidP="00FF72AE">
      <w:pPr>
        <w:spacing w:line="276" w:lineRule="auto"/>
        <w:jc w:val="both"/>
        <w:rPr>
          <w:sz w:val="24"/>
          <w:szCs w:val="24"/>
        </w:rPr>
      </w:pPr>
      <w:r w:rsidRPr="009D4D68">
        <w:rPr>
          <w:sz w:val="24"/>
          <w:szCs w:val="24"/>
        </w:rPr>
        <w:t xml:space="preserve">- </w:t>
      </w:r>
      <w:r w:rsidRPr="009D4D68">
        <w:rPr>
          <w:i/>
          <w:iCs/>
          <w:sz w:val="24"/>
          <w:szCs w:val="24"/>
        </w:rPr>
        <w:t xml:space="preserve">Projekt będzie realizowany etapowo. W pierwszym zbudujemy własne zdolności </w:t>
      </w:r>
      <w:r w:rsidR="00460FFF">
        <w:rPr>
          <w:i/>
          <w:iCs/>
          <w:sz w:val="24"/>
          <w:szCs w:val="24"/>
        </w:rPr>
        <w:br/>
      </w:r>
      <w:r w:rsidRPr="009D4D68">
        <w:rPr>
          <w:i/>
          <w:iCs/>
          <w:sz w:val="24"/>
          <w:szCs w:val="24"/>
        </w:rPr>
        <w:t xml:space="preserve">i kompetencje w oparciu o posiadane już instrumenty i zasoby. Następnie włączymy w projekt partnerskie Instytucje Otoczenia Biznesu, które pomogą nam dopracować pakiet kompetencji </w:t>
      </w:r>
      <w:r w:rsidRPr="009D4D68">
        <w:rPr>
          <w:i/>
          <w:iCs/>
          <w:sz w:val="24"/>
          <w:szCs w:val="24"/>
        </w:rPr>
        <w:lastRenderedPageBreak/>
        <w:t>4.0</w:t>
      </w:r>
      <w:r w:rsidR="00047136" w:rsidRPr="009D4D68">
        <w:rPr>
          <w:i/>
          <w:iCs/>
          <w:sz w:val="24"/>
          <w:szCs w:val="24"/>
        </w:rPr>
        <w:t>, a</w:t>
      </w:r>
      <w:r w:rsidRPr="009D4D68">
        <w:rPr>
          <w:i/>
          <w:iCs/>
          <w:sz w:val="24"/>
          <w:szCs w:val="24"/>
        </w:rPr>
        <w:t xml:space="preserve"> każdy z Partnerów projektu przeszkoli kadrę IOB</w:t>
      </w:r>
      <w:r w:rsidR="009E5F09" w:rsidRPr="009D4D68">
        <w:rPr>
          <w:i/>
          <w:iCs/>
          <w:sz w:val="24"/>
          <w:szCs w:val="24"/>
        </w:rPr>
        <w:t>.</w:t>
      </w:r>
      <w:r w:rsidRPr="009D4D68">
        <w:rPr>
          <w:i/>
          <w:iCs/>
          <w:sz w:val="24"/>
          <w:szCs w:val="24"/>
        </w:rPr>
        <w:t xml:space="preserve"> </w:t>
      </w:r>
      <w:r w:rsidR="009E5F09" w:rsidRPr="009D4D68">
        <w:rPr>
          <w:i/>
          <w:iCs/>
          <w:sz w:val="24"/>
          <w:szCs w:val="24"/>
        </w:rPr>
        <w:t>Opracowanie metodologii dla transferu wiedzy z tych instytucji do</w:t>
      </w:r>
      <w:r w:rsidRPr="009D4D68">
        <w:rPr>
          <w:i/>
          <w:iCs/>
          <w:sz w:val="24"/>
          <w:szCs w:val="24"/>
        </w:rPr>
        <w:t xml:space="preserve"> przedstawicieli MŚP</w:t>
      </w:r>
      <w:r w:rsidR="009E5F09" w:rsidRPr="009D4D68">
        <w:rPr>
          <w:i/>
          <w:iCs/>
          <w:sz w:val="24"/>
          <w:szCs w:val="24"/>
        </w:rPr>
        <w:t xml:space="preserve"> umożliwi dalsze działanie. Ostatnim już etapem będzie realizacja pilotaży z udziałem najmniejszych firm</w:t>
      </w:r>
      <w:r w:rsidR="000172D3" w:rsidRPr="009D4D68">
        <w:rPr>
          <w:i/>
          <w:iCs/>
          <w:sz w:val="24"/>
          <w:szCs w:val="24"/>
        </w:rPr>
        <w:t>. Wówczas</w:t>
      </w:r>
      <w:r w:rsidR="009E5F09" w:rsidRPr="009D4D68">
        <w:rPr>
          <w:i/>
          <w:iCs/>
          <w:sz w:val="24"/>
          <w:szCs w:val="24"/>
        </w:rPr>
        <w:t xml:space="preserve"> nastąpi  wdrożenie usług</w:t>
      </w:r>
      <w:r w:rsidR="000172D3" w:rsidRPr="009D4D68">
        <w:rPr>
          <w:i/>
          <w:iCs/>
          <w:sz w:val="24"/>
          <w:szCs w:val="24"/>
        </w:rPr>
        <w:t xml:space="preserve"> </w:t>
      </w:r>
      <w:r w:rsidR="00460FFF">
        <w:rPr>
          <w:i/>
          <w:iCs/>
          <w:sz w:val="24"/>
          <w:szCs w:val="24"/>
        </w:rPr>
        <w:br/>
      </w:r>
      <w:r w:rsidR="000172D3" w:rsidRPr="009D4D68">
        <w:rPr>
          <w:i/>
          <w:iCs/>
          <w:sz w:val="24"/>
          <w:szCs w:val="24"/>
        </w:rPr>
        <w:t>w MŚP</w:t>
      </w:r>
      <w:r w:rsidR="009E5F09" w:rsidRPr="009D4D68">
        <w:rPr>
          <w:i/>
          <w:iCs/>
          <w:sz w:val="24"/>
          <w:szCs w:val="24"/>
        </w:rPr>
        <w:t>. Najlepsze IOB zostaną nagrodzone</w:t>
      </w:r>
      <w:r w:rsidR="009E5F09" w:rsidRPr="009D4D68">
        <w:rPr>
          <w:sz w:val="24"/>
          <w:szCs w:val="24"/>
        </w:rPr>
        <w:t xml:space="preserve"> – tłumaczy Łukasz Górecki. – </w:t>
      </w:r>
      <w:r w:rsidR="009E5F09" w:rsidRPr="009D4D68">
        <w:rPr>
          <w:i/>
          <w:iCs/>
          <w:sz w:val="24"/>
          <w:szCs w:val="24"/>
        </w:rPr>
        <w:t xml:space="preserve">Dzięki takiej konstrukcji </w:t>
      </w:r>
      <w:r w:rsidR="000172D3" w:rsidRPr="009D4D68">
        <w:rPr>
          <w:i/>
          <w:iCs/>
          <w:sz w:val="24"/>
          <w:szCs w:val="24"/>
        </w:rPr>
        <w:t xml:space="preserve">projektu </w:t>
      </w:r>
      <w:r w:rsidR="009E5F09" w:rsidRPr="009D4D68">
        <w:rPr>
          <w:i/>
          <w:iCs/>
          <w:sz w:val="24"/>
          <w:szCs w:val="24"/>
        </w:rPr>
        <w:t>będziemy mogli wraz z Partnerami działającymi w różnych krajach osiągnąć</w:t>
      </w:r>
      <w:r w:rsidR="000172D3" w:rsidRPr="009D4D68">
        <w:rPr>
          <w:i/>
          <w:iCs/>
          <w:sz w:val="24"/>
          <w:szCs w:val="24"/>
        </w:rPr>
        <w:t xml:space="preserve"> </w:t>
      </w:r>
      <w:r w:rsidR="009E5F09" w:rsidRPr="009D4D68">
        <w:rPr>
          <w:i/>
          <w:iCs/>
          <w:sz w:val="24"/>
          <w:szCs w:val="24"/>
        </w:rPr>
        <w:t>efekt kuli śnieżnej</w:t>
      </w:r>
      <w:r w:rsidR="009D4D68">
        <w:rPr>
          <w:i/>
          <w:iCs/>
          <w:sz w:val="24"/>
          <w:szCs w:val="24"/>
        </w:rPr>
        <w:t>,</w:t>
      </w:r>
      <w:r w:rsidR="00FF72AE" w:rsidRPr="009D4D68">
        <w:rPr>
          <w:sz w:val="24"/>
          <w:szCs w:val="24"/>
        </w:rPr>
        <w:t xml:space="preserve"> </w:t>
      </w:r>
      <w:r w:rsidR="009D4D68" w:rsidRPr="009D4D68">
        <w:rPr>
          <w:i/>
          <w:iCs/>
          <w:sz w:val="24"/>
          <w:szCs w:val="24"/>
        </w:rPr>
        <w:t xml:space="preserve">czyli zwielokrotnienia i rozszerzenia oddziaływania projektu </w:t>
      </w:r>
      <w:r w:rsidR="00460FFF">
        <w:rPr>
          <w:i/>
          <w:iCs/>
          <w:sz w:val="24"/>
          <w:szCs w:val="24"/>
        </w:rPr>
        <w:br/>
      </w:r>
      <w:r w:rsidR="009D4D68" w:rsidRPr="009D4D68">
        <w:rPr>
          <w:i/>
          <w:iCs/>
          <w:sz w:val="24"/>
          <w:szCs w:val="24"/>
        </w:rPr>
        <w:t>i wypracowanych rozwiązań</w:t>
      </w:r>
      <w:r w:rsidR="009D4D68" w:rsidRPr="009D4D68">
        <w:rPr>
          <w:sz w:val="24"/>
          <w:szCs w:val="24"/>
        </w:rPr>
        <w:t xml:space="preserve"> </w:t>
      </w:r>
      <w:r w:rsidR="009E5F09" w:rsidRPr="009D4D68">
        <w:rPr>
          <w:sz w:val="24"/>
          <w:szCs w:val="24"/>
        </w:rPr>
        <w:t xml:space="preserve">– dodaje. </w:t>
      </w:r>
    </w:p>
    <w:p w14:paraId="7C9D6667" w14:textId="218605F2" w:rsidR="00CB5B13" w:rsidRPr="009D4D68" w:rsidRDefault="00CB5B13" w:rsidP="00FF72AE">
      <w:pPr>
        <w:spacing w:line="276" w:lineRule="auto"/>
        <w:jc w:val="both"/>
        <w:rPr>
          <w:sz w:val="24"/>
          <w:szCs w:val="24"/>
        </w:rPr>
      </w:pPr>
      <w:r w:rsidRPr="009D4D68">
        <w:rPr>
          <w:sz w:val="24"/>
          <w:szCs w:val="24"/>
        </w:rPr>
        <w:t xml:space="preserve">Szczegółowe informacje na temat projektu można znaleźć na stronie : </w:t>
      </w:r>
      <w:hyperlink r:id="rId7" w:history="1">
        <w:r w:rsidRPr="009D4D68">
          <w:rPr>
            <w:rStyle w:val="Hipercze"/>
            <w:sz w:val="24"/>
            <w:szCs w:val="24"/>
          </w:rPr>
          <w:t>https://www.interreg-central.eu/Content.Node/Boost4BSO.html</w:t>
        </w:r>
      </w:hyperlink>
      <w:r w:rsidRPr="009D4D68">
        <w:rPr>
          <w:sz w:val="24"/>
          <w:szCs w:val="24"/>
        </w:rPr>
        <w:t xml:space="preserve"> </w:t>
      </w:r>
    </w:p>
    <w:p w14:paraId="43674C54" w14:textId="77777777" w:rsidR="00CB5B13" w:rsidRPr="009D4D68" w:rsidRDefault="00CB5B13" w:rsidP="00FF72AE">
      <w:pPr>
        <w:spacing w:line="276" w:lineRule="auto"/>
        <w:jc w:val="both"/>
        <w:rPr>
          <w:sz w:val="24"/>
          <w:szCs w:val="24"/>
        </w:rPr>
      </w:pPr>
    </w:p>
    <w:p w14:paraId="1D5FAE89" w14:textId="5C6884E9" w:rsidR="00CB5B13" w:rsidRPr="009D4D68" w:rsidRDefault="00CB5B13" w:rsidP="00FF72AE">
      <w:pPr>
        <w:spacing w:line="276" w:lineRule="auto"/>
        <w:jc w:val="both"/>
        <w:rPr>
          <w:sz w:val="24"/>
          <w:szCs w:val="24"/>
        </w:rPr>
      </w:pPr>
      <w:r w:rsidRPr="009D4D68">
        <w:rPr>
          <w:sz w:val="24"/>
          <w:szCs w:val="24"/>
        </w:rPr>
        <w:t>Więcej informacji udzielają pracownicy projektu:</w:t>
      </w:r>
    </w:p>
    <w:p w14:paraId="30BFC8AB" w14:textId="5C859149" w:rsidR="00C8047A" w:rsidRPr="009D4D68" w:rsidRDefault="00C8047A" w:rsidP="0033325A">
      <w:pPr>
        <w:spacing w:after="0" w:line="276" w:lineRule="auto"/>
        <w:jc w:val="both"/>
        <w:rPr>
          <w:sz w:val="24"/>
          <w:szCs w:val="24"/>
        </w:rPr>
      </w:pPr>
      <w:r w:rsidRPr="009D4D68">
        <w:rPr>
          <w:sz w:val="24"/>
          <w:szCs w:val="24"/>
        </w:rPr>
        <w:t>Łukasz Górecki</w:t>
      </w:r>
    </w:p>
    <w:p w14:paraId="672F8746" w14:textId="3CC077A4" w:rsidR="00C8047A" w:rsidRPr="00067547" w:rsidRDefault="00C8047A" w:rsidP="00C8047A">
      <w:pPr>
        <w:spacing w:after="0" w:line="276" w:lineRule="auto"/>
        <w:jc w:val="both"/>
        <w:rPr>
          <w:sz w:val="24"/>
          <w:szCs w:val="24"/>
        </w:rPr>
      </w:pPr>
      <w:r w:rsidRPr="00067547">
        <w:rPr>
          <w:sz w:val="24"/>
          <w:szCs w:val="24"/>
        </w:rPr>
        <w:t xml:space="preserve">E-mail: lgorecki@silesia-automotive.pl  </w:t>
      </w:r>
    </w:p>
    <w:p w14:paraId="72F56E0C" w14:textId="77777777" w:rsidR="0033325A" w:rsidRPr="009D4D68" w:rsidRDefault="0033325A" w:rsidP="00FF72AE">
      <w:pPr>
        <w:spacing w:after="0" w:line="276" w:lineRule="auto"/>
        <w:jc w:val="both"/>
        <w:rPr>
          <w:sz w:val="24"/>
          <w:szCs w:val="24"/>
        </w:rPr>
      </w:pPr>
    </w:p>
    <w:p w14:paraId="0B70A265" w14:textId="172148E0" w:rsidR="00FF72AE" w:rsidRPr="009D4D68" w:rsidRDefault="00CB5B13" w:rsidP="00FF72AE">
      <w:pPr>
        <w:spacing w:after="0" w:line="276" w:lineRule="auto"/>
        <w:jc w:val="both"/>
        <w:rPr>
          <w:sz w:val="24"/>
          <w:szCs w:val="24"/>
        </w:rPr>
      </w:pPr>
      <w:r w:rsidRPr="009D4D68">
        <w:rPr>
          <w:sz w:val="24"/>
          <w:szCs w:val="24"/>
        </w:rPr>
        <w:t xml:space="preserve">Ewa </w:t>
      </w:r>
      <w:r w:rsidR="0042670C" w:rsidRPr="009D4D68">
        <w:rPr>
          <w:sz w:val="24"/>
          <w:szCs w:val="24"/>
        </w:rPr>
        <w:t>Dudzic</w:t>
      </w:r>
      <w:r w:rsidR="00FF72AE" w:rsidRPr="009D4D68">
        <w:rPr>
          <w:sz w:val="24"/>
          <w:szCs w:val="24"/>
        </w:rPr>
        <w:t xml:space="preserve">-Widera  </w:t>
      </w:r>
    </w:p>
    <w:p w14:paraId="48DEECE1" w14:textId="54DA509E" w:rsidR="00FF72AE" w:rsidRPr="009D4D68" w:rsidRDefault="0033325A" w:rsidP="00FF72AE">
      <w:pPr>
        <w:spacing w:after="0" w:line="276" w:lineRule="auto"/>
        <w:jc w:val="both"/>
        <w:rPr>
          <w:sz w:val="24"/>
          <w:szCs w:val="24"/>
        </w:rPr>
      </w:pPr>
      <w:r w:rsidRPr="009D4D68">
        <w:rPr>
          <w:sz w:val="24"/>
          <w:szCs w:val="24"/>
        </w:rPr>
        <w:t>E-mail: edudzic@ksse.com.pl</w:t>
      </w:r>
    </w:p>
    <w:p w14:paraId="74235966" w14:textId="77777777" w:rsidR="0033325A" w:rsidRPr="009D4D68" w:rsidRDefault="0033325A" w:rsidP="00FF72AE">
      <w:pPr>
        <w:spacing w:after="0" w:line="276" w:lineRule="auto"/>
        <w:jc w:val="both"/>
        <w:rPr>
          <w:sz w:val="24"/>
          <w:szCs w:val="24"/>
          <w:u w:val="single"/>
        </w:rPr>
      </w:pPr>
    </w:p>
    <w:p w14:paraId="26F128E8" w14:textId="56AEFB4B" w:rsidR="00FF72AE" w:rsidRDefault="00CB5B13" w:rsidP="00FF72AE">
      <w:pPr>
        <w:spacing w:after="0" w:line="276" w:lineRule="auto"/>
        <w:jc w:val="both"/>
        <w:rPr>
          <w:sz w:val="24"/>
          <w:szCs w:val="24"/>
          <w:u w:val="single"/>
        </w:rPr>
      </w:pPr>
      <w:r w:rsidRPr="009D4D68">
        <w:rPr>
          <w:sz w:val="24"/>
          <w:szCs w:val="24"/>
          <w:u w:val="single"/>
        </w:rPr>
        <w:t>Biuro projektu</w:t>
      </w:r>
    </w:p>
    <w:p w14:paraId="02C5581D" w14:textId="77777777" w:rsidR="00067547" w:rsidRDefault="00067547" w:rsidP="00FF72A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Katowicka SSE S.A.</w:t>
      </w:r>
    </w:p>
    <w:p w14:paraId="04A9C83E" w14:textId="3647FD18" w:rsidR="00FF72AE" w:rsidRPr="009D4D68" w:rsidRDefault="00FF72AE" w:rsidP="00FF72AE">
      <w:pPr>
        <w:spacing w:after="0" w:line="276" w:lineRule="auto"/>
        <w:jc w:val="both"/>
        <w:rPr>
          <w:sz w:val="24"/>
          <w:szCs w:val="24"/>
        </w:rPr>
      </w:pPr>
      <w:r w:rsidRPr="009D4D68">
        <w:rPr>
          <w:sz w:val="24"/>
          <w:szCs w:val="24"/>
        </w:rPr>
        <w:t>Ul. Wojewódzka 42</w:t>
      </w:r>
    </w:p>
    <w:p w14:paraId="0073B6F0" w14:textId="77777777" w:rsidR="00FF72AE" w:rsidRPr="009D4D68" w:rsidRDefault="00FF72AE" w:rsidP="00FF72AE">
      <w:pPr>
        <w:spacing w:after="0" w:line="276" w:lineRule="auto"/>
        <w:jc w:val="both"/>
        <w:rPr>
          <w:sz w:val="24"/>
          <w:szCs w:val="24"/>
        </w:rPr>
      </w:pPr>
      <w:r w:rsidRPr="009D4D68">
        <w:rPr>
          <w:sz w:val="24"/>
          <w:szCs w:val="24"/>
        </w:rPr>
        <w:t>40-026 Katowice</w:t>
      </w:r>
    </w:p>
    <w:p w14:paraId="3B77E91C" w14:textId="77777777" w:rsidR="00CB5B13" w:rsidRPr="009D4D68" w:rsidRDefault="00CB5B13" w:rsidP="00FF72AE">
      <w:pPr>
        <w:spacing w:after="0" w:line="276" w:lineRule="auto"/>
        <w:jc w:val="both"/>
        <w:rPr>
          <w:sz w:val="24"/>
          <w:szCs w:val="24"/>
        </w:rPr>
      </w:pPr>
    </w:p>
    <w:p w14:paraId="655A534B" w14:textId="77777777" w:rsidR="000119E5" w:rsidRPr="009D4D68" w:rsidRDefault="000119E5" w:rsidP="00FF72AE">
      <w:pPr>
        <w:spacing w:line="276" w:lineRule="auto"/>
        <w:jc w:val="both"/>
        <w:rPr>
          <w:sz w:val="24"/>
          <w:szCs w:val="24"/>
        </w:rPr>
      </w:pPr>
    </w:p>
    <w:sectPr w:rsidR="000119E5" w:rsidRPr="009D4D68" w:rsidSect="003B5294">
      <w:headerReference w:type="default" r:id="rId8"/>
      <w:footerReference w:type="default" r:id="rId9"/>
      <w:pgSz w:w="11906" w:h="16838"/>
      <w:pgMar w:top="1218" w:right="1417" w:bottom="1843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C01F0" w14:textId="77777777" w:rsidR="00180C16" w:rsidRDefault="00180C16" w:rsidP="00CB5B13">
      <w:pPr>
        <w:spacing w:after="0" w:line="240" w:lineRule="auto"/>
      </w:pPr>
      <w:r>
        <w:separator/>
      </w:r>
    </w:p>
  </w:endnote>
  <w:endnote w:type="continuationSeparator" w:id="0">
    <w:p w14:paraId="5586D573" w14:textId="77777777" w:rsidR="00180C16" w:rsidRDefault="00180C16" w:rsidP="00CB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6D0C" w14:textId="60E32347" w:rsidR="00CB5B13" w:rsidRPr="00CB5B13" w:rsidRDefault="00CB5B13" w:rsidP="00CB5B13">
    <w:pPr>
      <w:pStyle w:val="Stopka"/>
      <w:jc w:val="center"/>
      <w:rPr>
        <w:color w:val="808080" w:themeColor="background1" w:themeShade="80"/>
        <w:sz w:val="20"/>
        <w:szCs w:val="20"/>
      </w:rPr>
    </w:pPr>
    <w:r w:rsidRPr="00CB5B13">
      <w:rPr>
        <w:rFonts w:eastAsia="Times New Roman" w:cstheme="minorHAnsi"/>
        <w:color w:val="808080" w:themeColor="background1" w:themeShade="80"/>
        <w:sz w:val="20"/>
        <w:szCs w:val="20"/>
      </w:rPr>
      <w:t>Projekt Boost4BSO, finansowany jest w ramach Programu INTERREG Central Europe na podstawie umowy nr. CR1644.. Budżet projektu wynosi 972.160 Euro (w tym dofinansowanie z Europejskiego Funduszu Rozwoju Regionalnego w wysokości 793.470 Euro), a czas trwania projektu to 04/2020 –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22442" w14:textId="77777777" w:rsidR="00180C16" w:rsidRDefault="00180C16" w:rsidP="00CB5B13">
      <w:pPr>
        <w:spacing w:after="0" w:line="240" w:lineRule="auto"/>
      </w:pPr>
      <w:r>
        <w:separator/>
      </w:r>
    </w:p>
  </w:footnote>
  <w:footnote w:type="continuationSeparator" w:id="0">
    <w:p w14:paraId="2D86B774" w14:textId="77777777" w:rsidR="00180C16" w:rsidRDefault="00180C16" w:rsidP="00CB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92A5" w14:textId="77777777" w:rsidR="00CB5B13" w:rsidRPr="00C8321B" w:rsidRDefault="00CB5B13" w:rsidP="00CB5B13">
    <w:pPr>
      <w:pStyle w:val="Nagwek"/>
      <w:jc w:val="center"/>
    </w:pPr>
    <w:r w:rsidRPr="004C7AA1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E30C087" wp14:editId="4F56C54C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6917055" cy="1438910"/>
          <wp:effectExtent l="0" t="0" r="0" b="8890"/>
          <wp:wrapNone/>
          <wp:docPr id="100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05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D6582" w14:textId="77777777" w:rsidR="00CB5B13" w:rsidRDefault="00CB5B13" w:rsidP="00CB5B13">
    <w:r>
      <w:rPr>
        <w:noProof/>
        <w:lang w:val="cs-CZ" w:eastAsia="cs-CZ"/>
      </w:rPr>
      <w:drawing>
        <wp:inline distT="0" distB="0" distL="0" distR="0" wp14:anchorId="4EDBCEAC" wp14:editId="6194830F">
          <wp:extent cx="1809750" cy="781958"/>
          <wp:effectExtent l="0" t="0" r="0" b="0"/>
          <wp:docPr id="101" name="Obrázek 1" descr="C:\Users\Dagmar\Dropbox\AVO a AVO ops\CE BSO\Boost4BSO_loga\Boost4BS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mar\Dropbox\AVO a AVO ops\CE BSO\Boost4BSO_loga\Boost4BS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907" cy="78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974C9D7" wp14:editId="30700C75">
          <wp:simplePos x="0" y="0"/>
          <wp:positionH relativeFrom="column">
            <wp:posOffset>5642610</wp:posOffset>
          </wp:positionH>
          <wp:positionV relativeFrom="paragraph">
            <wp:posOffset>95885</wp:posOffset>
          </wp:positionV>
          <wp:extent cx="655320" cy="655320"/>
          <wp:effectExtent l="0" t="0" r="0" b="0"/>
          <wp:wrapNone/>
          <wp:docPr id="10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C1474" w14:textId="77777777" w:rsidR="00CB5B13" w:rsidRDefault="00CB5B13" w:rsidP="00CB5B13"/>
  <w:p w14:paraId="36F98A05" w14:textId="74A357E6" w:rsidR="00CB5B13" w:rsidRDefault="00FF72AE" w:rsidP="00FF72AE">
    <w:pPr>
      <w:tabs>
        <w:tab w:val="left" w:pos="1260"/>
      </w:tabs>
    </w:pPr>
    <w:r>
      <w:tab/>
    </w:r>
  </w:p>
  <w:p w14:paraId="2DC17FF6" w14:textId="77777777" w:rsidR="00CB5B13" w:rsidRDefault="00CB5B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56"/>
    <w:rsid w:val="000119E5"/>
    <w:rsid w:val="000172D3"/>
    <w:rsid w:val="00047136"/>
    <w:rsid w:val="00067547"/>
    <w:rsid w:val="000C04AC"/>
    <w:rsid w:val="000D576A"/>
    <w:rsid w:val="000F5BAB"/>
    <w:rsid w:val="00120084"/>
    <w:rsid w:val="00180C16"/>
    <w:rsid w:val="001F6C7D"/>
    <w:rsid w:val="00234BDA"/>
    <w:rsid w:val="00267456"/>
    <w:rsid w:val="00284B09"/>
    <w:rsid w:val="002909AD"/>
    <w:rsid w:val="0030113B"/>
    <w:rsid w:val="003159E4"/>
    <w:rsid w:val="0033325A"/>
    <w:rsid w:val="003A3EFB"/>
    <w:rsid w:val="003B5294"/>
    <w:rsid w:val="003D4F6E"/>
    <w:rsid w:val="00405AD8"/>
    <w:rsid w:val="0042670C"/>
    <w:rsid w:val="00460FFF"/>
    <w:rsid w:val="00515138"/>
    <w:rsid w:val="005309E1"/>
    <w:rsid w:val="00555F54"/>
    <w:rsid w:val="005E41A6"/>
    <w:rsid w:val="006026C8"/>
    <w:rsid w:val="006743F4"/>
    <w:rsid w:val="00690749"/>
    <w:rsid w:val="00706FDC"/>
    <w:rsid w:val="00803666"/>
    <w:rsid w:val="0082685E"/>
    <w:rsid w:val="00836FB5"/>
    <w:rsid w:val="00855046"/>
    <w:rsid w:val="008C4290"/>
    <w:rsid w:val="00904018"/>
    <w:rsid w:val="0091294A"/>
    <w:rsid w:val="00950BE3"/>
    <w:rsid w:val="009D131A"/>
    <w:rsid w:val="009D4D68"/>
    <w:rsid w:val="009E5F09"/>
    <w:rsid w:val="009F21FD"/>
    <w:rsid w:val="00A123FA"/>
    <w:rsid w:val="00A55F8A"/>
    <w:rsid w:val="00AA1F59"/>
    <w:rsid w:val="00AB03E0"/>
    <w:rsid w:val="00B0079B"/>
    <w:rsid w:val="00B33B65"/>
    <w:rsid w:val="00B727B0"/>
    <w:rsid w:val="00B75A7F"/>
    <w:rsid w:val="00BB7675"/>
    <w:rsid w:val="00BC6964"/>
    <w:rsid w:val="00BD052D"/>
    <w:rsid w:val="00BD1497"/>
    <w:rsid w:val="00C031F1"/>
    <w:rsid w:val="00C62674"/>
    <w:rsid w:val="00C678ED"/>
    <w:rsid w:val="00C8047A"/>
    <w:rsid w:val="00CA14E9"/>
    <w:rsid w:val="00CB5B13"/>
    <w:rsid w:val="00D55D26"/>
    <w:rsid w:val="00D816D3"/>
    <w:rsid w:val="00D829DC"/>
    <w:rsid w:val="00D924D4"/>
    <w:rsid w:val="00DB4D56"/>
    <w:rsid w:val="00E06304"/>
    <w:rsid w:val="00E11C9E"/>
    <w:rsid w:val="00E555EB"/>
    <w:rsid w:val="00E654BB"/>
    <w:rsid w:val="00E65E75"/>
    <w:rsid w:val="00EC00D2"/>
    <w:rsid w:val="00EC1CEC"/>
    <w:rsid w:val="00F36337"/>
    <w:rsid w:val="00F92790"/>
    <w:rsid w:val="00FB0630"/>
    <w:rsid w:val="00FE21A0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A471F"/>
  <w15:chartTrackingRefBased/>
  <w15:docId w15:val="{6C5E0B4B-DC55-4DAF-B653-599143E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4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0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0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0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0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5B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5B1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5B13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B13"/>
  </w:style>
  <w:style w:type="paragraph" w:styleId="Stopka">
    <w:name w:val="footer"/>
    <w:basedOn w:val="Normalny"/>
    <w:link w:val="StopkaZnak"/>
    <w:uiPriority w:val="99"/>
    <w:unhideWhenUsed/>
    <w:rsid w:val="00CB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B13"/>
  </w:style>
  <w:style w:type="character" w:styleId="Odwoanieprzypisukocowego">
    <w:name w:val="endnote reference"/>
    <w:basedOn w:val="Domylnaczcionkaakapitu"/>
    <w:uiPriority w:val="99"/>
    <w:semiHidden/>
    <w:unhideWhenUsed/>
    <w:rsid w:val="00CB5B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terreg-central.eu/Content.Node/Boost4BSO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A9C2D-0FE3-446C-86AE-CE6A787B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42</cp:revision>
  <dcterms:created xsi:type="dcterms:W3CDTF">2020-05-20T11:33:00Z</dcterms:created>
  <dcterms:modified xsi:type="dcterms:W3CDTF">2020-05-28T12:51:00Z</dcterms:modified>
</cp:coreProperties>
</file>